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D206A" w14:textId="51402F0C" w:rsidR="00535C37" w:rsidRDefault="00535C37" w:rsidP="00535C37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1985"/>
        <w:gridCol w:w="1984"/>
        <w:gridCol w:w="2410"/>
        <w:gridCol w:w="2693"/>
      </w:tblGrid>
      <w:tr w:rsidR="003A1392" w:rsidRPr="00CB674E" w14:paraId="63298543" w14:textId="77777777" w:rsidTr="00F13BCD">
        <w:tc>
          <w:tcPr>
            <w:tcW w:w="1985" w:type="dxa"/>
            <w:shd w:val="clear" w:color="auto" w:fill="0070C0"/>
            <w:vAlign w:val="center"/>
          </w:tcPr>
          <w:p w14:paraId="4A082C35" w14:textId="016C4A8B" w:rsidR="003A1392" w:rsidRPr="00CB674E" w:rsidRDefault="003A1392" w:rsidP="0056207B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3694C6B8" w14:textId="553AC7BB" w:rsidR="003A1392" w:rsidRPr="00CB674E" w:rsidRDefault="003A1392" w:rsidP="0056207B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Principio(s)</w:t>
            </w:r>
          </w:p>
        </w:tc>
        <w:tc>
          <w:tcPr>
            <w:tcW w:w="2410" w:type="dxa"/>
            <w:shd w:val="clear" w:color="auto" w:fill="0070C0"/>
          </w:tcPr>
          <w:p w14:paraId="16CA6ED8" w14:textId="77777777" w:rsidR="003A1392" w:rsidRDefault="003A1392" w:rsidP="0056207B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</w:p>
          <w:p w14:paraId="19D35EC3" w14:textId="54EC4B8E" w:rsidR="003A1392" w:rsidRDefault="003A1392" w:rsidP="0056207B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Norma(s)</w:t>
            </w:r>
          </w:p>
        </w:tc>
        <w:tc>
          <w:tcPr>
            <w:tcW w:w="2693" w:type="dxa"/>
            <w:shd w:val="clear" w:color="auto" w:fill="0070C0"/>
          </w:tcPr>
          <w:p w14:paraId="0498560B" w14:textId="432D06F7" w:rsidR="003A1392" w:rsidRPr="00CB674E" w:rsidRDefault="003A1392" w:rsidP="0056207B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 xml:space="preserve">Documentos CAIGG relacionados </w:t>
            </w:r>
          </w:p>
        </w:tc>
      </w:tr>
      <w:tr w:rsidR="00BF64C7" w:rsidRPr="00CB674E" w14:paraId="0A2E38D2" w14:textId="77777777" w:rsidTr="00F13BCD">
        <w:tc>
          <w:tcPr>
            <w:tcW w:w="1985" w:type="dxa"/>
            <w:vMerge w:val="restart"/>
          </w:tcPr>
          <w:p w14:paraId="5C5CF864" w14:textId="77777777" w:rsidR="00BF64C7" w:rsidRDefault="00BF64C7" w:rsidP="0056207B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  <w:p w14:paraId="474CAACF" w14:textId="77777777" w:rsidR="00BF64C7" w:rsidRDefault="00BF64C7" w:rsidP="0056207B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  <w:p w14:paraId="4AEA4E0E" w14:textId="1615872B" w:rsidR="00BF64C7" w:rsidRPr="00CB674E" w:rsidRDefault="00BF64C7" w:rsidP="0056207B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07683F">
              <w:rPr>
                <w:rFonts w:ascii="Arial" w:eastAsia="Calibri" w:hAnsi="Arial" w:cs="Arial"/>
                <w:bCs/>
                <w:lang w:val="es-ES"/>
              </w:rPr>
              <w:t xml:space="preserve">Dominio II: </w:t>
            </w:r>
            <w:r w:rsidR="00AC1E64" w:rsidRPr="00AC1E64">
              <w:rPr>
                <w:rFonts w:ascii="Arial" w:eastAsia="Calibri" w:hAnsi="Arial" w:cs="Arial"/>
                <w:bCs/>
                <w:lang w:val="es-ES"/>
              </w:rPr>
              <w:t>Ética y profesionalidad</w:t>
            </w:r>
          </w:p>
        </w:tc>
        <w:tc>
          <w:tcPr>
            <w:tcW w:w="1984" w:type="dxa"/>
            <w:vMerge w:val="restart"/>
          </w:tcPr>
          <w:p w14:paraId="7071DC76" w14:textId="77777777" w:rsidR="00BF64C7" w:rsidRDefault="00BF64C7" w:rsidP="0056207B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40AF0407" w14:textId="77777777" w:rsidR="00BF64C7" w:rsidRDefault="00BF64C7" w:rsidP="0056207B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19C14C73" w14:textId="153A493A" w:rsidR="00BF64C7" w:rsidRPr="00CB674E" w:rsidRDefault="00BF64C7" w:rsidP="0056207B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BF64C7">
              <w:rPr>
                <w:rFonts w:ascii="Arial" w:eastAsia="Calibri" w:hAnsi="Arial" w:cs="Arial"/>
                <w:bCs/>
                <w:lang w:val="es-ES"/>
              </w:rPr>
              <w:t>Principio 2</w:t>
            </w:r>
            <w:r>
              <w:rPr>
                <w:rFonts w:ascii="Arial" w:eastAsia="Calibri" w:hAnsi="Arial" w:cs="Arial"/>
                <w:bCs/>
                <w:lang w:val="es-ES"/>
              </w:rPr>
              <w:t>:</w:t>
            </w:r>
            <w:r w:rsidRPr="00BF64C7">
              <w:rPr>
                <w:rFonts w:ascii="Arial" w:eastAsia="Calibri" w:hAnsi="Arial" w:cs="Arial"/>
                <w:bCs/>
                <w:lang w:val="es-ES"/>
              </w:rPr>
              <w:t xml:space="preserve"> Mantener la objetividad</w:t>
            </w:r>
          </w:p>
        </w:tc>
        <w:tc>
          <w:tcPr>
            <w:tcW w:w="2410" w:type="dxa"/>
          </w:tcPr>
          <w:p w14:paraId="371F8891" w14:textId="0569DDDE" w:rsidR="00BF64C7" w:rsidRDefault="00BF64C7" w:rsidP="00375571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D83CB3">
              <w:rPr>
                <w:rFonts w:ascii="Arial" w:eastAsia="Calibri" w:hAnsi="Arial" w:cs="Arial"/>
                <w:bCs/>
                <w:lang w:val="es-ES"/>
              </w:rPr>
              <w:t>2.1: Objetividad Individual</w:t>
            </w:r>
          </w:p>
        </w:tc>
        <w:tc>
          <w:tcPr>
            <w:tcW w:w="2693" w:type="dxa"/>
            <w:vMerge w:val="restart"/>
            <w:vAlign w:val="center"/>
          </w:tcPr>
          <w:p w14:paraId="279E97B1" w14:textId="7F680B59" w:rsidR="00BF64C7" w:rsidRPr="00CB674E" w:rsidRDefault="00944086" w:rsidP="0056207B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BF64C7" w:rsidRPr="00CB674E" w14:paraId="12E3FEBA" w14:textId="77777777" w:rsidTr="00F13BCD">
        <w:tc>
          <w:tcPr>
            <w:tcW w:w="1985" w:type="dxa"/>
            <w:vMerge/>
          </w:tcPr>
          <w:p w14:paraId="2A4689C3" w14:textId="528B5102" w:rsidR="00BF64C7" w:rsidRPr="00CB674E" w:rsidRDefault="00BF64C7" w:rsidP="0056207B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6F1FBD87" w14:textId="3FC97BC0" w:rsidR="00BF64C7" w:rsidRPr="00CB674E" w:rsidRDefault="00BF64C7" w:rsidP="0056207B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410" w:type="dxa"/>
          </w:tcPr>
          <w:p w14:paraId="635FD649" w14:textId="59D173A6" w:rsidR="00BF64C7" w:rsidRPr="00CB674E" w:rsidRDefault="00BF64C7" w:rsidP="00375571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D83CB3">
              <w:rPr>
                <w:rFonts w:ascii="Arial" w:eastAsia="Calibri" w:hAnsi="Arial" w:cs="Arial"/>
                <w:bCs/>
                <w:lang w:val="es-ES"/>
              </w:rPr>
              <w:t>2.2: Salvaguardar la Objetividad</w:t>
            </w:r>
          </w:p>
        </w:tc>
        <w:tc>
          <w:tcPr>
            <w:tcW w:w="2693" w:type="dxa"/>
            <w:vMerge/>
          </w:tcPr>
          <w:p w14:paraId="2FB6CD05" w14:textId="1D4B0DDF" w:rsidR="00BF64C7" w:rsidRPr="00CB674E" w:rsidRDefault="00BF64C7" w:rsidP="0056207B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</w:tr>
      <w:tr w:rsidR="00944086" w:rsidRPr="00CB674E" w14:paraId="55E959B3" w14:textId="77777777" w:rsidTr="00F13BCD">
        <w:trPr>
          <w:trHeight w:val="843"/>
        </w:trPr>
        <w:tc>
          <w:tcPr>
            <w:tcW w:w="1985" w:type="dxa"/>
            <w:vMerge/>
          </w:tcPr>
          <w:p w14:paraId="4FAFEB1A" w14:textId="45AF9D88" w:rsidR="00944086" w:rsidRPr="00CB674E" w:rsidRDefault="00944086" w:rsidP="0056207B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2ADB33DE" w14:textId="2F9D3FD4" w:rsidR="00944086" w:rsidRPr="00CB674E" w:rsidRDefault="00944086" w:rsidP="0056207B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410" w:type="dxa"/>
          </w:tcPr>
          <w:p w14:paraId="4D5BF0CA" w14:textId="5A14EF57" w:rsidR="00944086" w:rsidRPr="00CB674E" w:rsidRDefault="00944086" w:rsidP="00375571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D83CB3">
              <w:rPr>
                <w:rFonts w:ascii="Arial" w:eastAsia="Calibri" w:hAnsi="Arial" w:cs="Arial"/>
                <w:bCs/>
                <w:lang w:val="es-ES"/>
              </w:rPr>
              <w:t xml:space="preserve">2.3: </w:t>
            </w:r>
            <w:r w:rsidRPr="00944086">
              <w:rPr>
                <w:rFonts w:ascii="Arial" w:eastAsia="Calibri" w:hAnsi="Arial" w:cs="Arial"/>
                <w:bCs/>
                <w:lang w:val="es-ES"/>
              </w:rPr>
              <w:t>Declarar los impedimentos a la objetividad</w:t>
            </w:r>
          </w:p>
        </w:tc>
        <w:tc>
          <w:tcPr>
            <w:tcW w:w="2693" w:type="dxa"/>
            <w:vMerge/>
          </w:tcPr>
          <w:p w14:paraId="366182F2" w14:textId="6AA815DF" w:rsidR="00944086" w:rsidRPr="00CB674E" w:rsidRDefault="00944086" w:rsidP="0056207B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</w:tr>
      <w:tr w:rsidR="00F13BCD" w:rsidRPr="00CB674E" w14:paraId="1A3E786D" w14:textId="77777777" w:rsidTr="00F13BCD">
        <w:trPr>
          <w:trHeight w:val="843"/>
        </w:trPr>
        <w:tc>
          <w:tcPr>
            <w:tcW w:w="1985" w:type="dxa"/>
            <w:vAlign w:val="center"/>
          </w:tcPr>
          <w:p w14:paraId="66A3697F" w14:textId="77777777" w:rsidR="00F13BCD" w:rsidRDefault="00F13BCD" w:rsidP="00F13BCD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Dominio IV: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Gestión de la Función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de Auditoría Interna</w:t>
            </w:r>
          </w:p>
          <w:p w14:paraId="24675C28" w14:textId="77777777" w:rsidR="00F13BCD" w:rsidRPr="00CB674E" w:rsidRDefault="00F13BCD" w:rsidP="00F13BCD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2C473E14" w14:textId="261308ED" w:rsidR="00F13BCD" w:rsidRPr="00CB674E" w:rsidRDefault="00F13BCD" w:rsidP="00F13BCD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2410" w:type="dxa"/>
            <w:vAlign w:val="center"/>
          </w:tcPr>
          <w:p w14:paraId="44254D0C" w14:textId="434A3321" w:rsidR="00F13BCD" w:rsidRPr="00D83CB3" w:rsidRDefault="00F13BCD" w:rsidP="00F13BCD">
            <w:pPr>
              <w:jc w:val="both"/>
              <w:rPr>
                <w:rFonts w:ascii="Arial" w:eastAsia="Calibri" w:hAnsi="Arial" w:cs="Arial"/>
                <w:bCs/>
                <w:lang w:val="es-ES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693" w:type="dxa"/>
            <w:vAlign w:val="center"/>
          </w:tcPr>
          <w:p w14:paraId="66099FA5" w14:textId="10985A53" w:rsidR="00F13BCD" w:rsidRPr="00CB674E" w:rsidRDefault="00F13BCD" w:rsidP="00F13BCD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DF5E17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31AB2FA3" w14:textId="77777777" w:rsidR="00A33EDE" w:rsidRDefault="00A33EDE" w:rsidP="00A33EDE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46315C46" w14:textId="77777777" w:rsidR="00535C37" w:rsidRDefault="00535C37" w:rsidP="00535C37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038" w:type="dxa"/>
        <w:tblLook w:val="04A0" w:firstRow="1" w:lastRow="0" w:firstColumn="1" w:lastColumn="0" w:noHBand="0" w:noVBand="1"/>
      </w:tblPr>
      <w:tblGrid>
        <w:gridCol w:w="7621"/>
        <w:gridCol w:w="1417"/>
      </w:tblGrid>
      <w:tr w:rsidR="00535C37" w14:paraId="0B584124" w14:textId="77777777" w:rsidTr="00A33EDE">
        <w:trPr>
          <w:trHeight w:val="147"/>
        </w:trPr>
        <w:tc>
          <w:tcPr>
            <w:tcW w:w="7621" w:type="dxa"/>
            <w:shd w:val="clear" w:color="auto" w:fill="0070C0"/>
            <w:vAlign w:val="center"/>
          </w:tcPr>
          <w:p w14:paraId="6EADB421" w14:textId="77777777" w:rsidR="00535C37" w:rsidRPr="009F5635" w:rsidRDefault="00535C37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18E459DD" w14:textId="77777777" w:rsidR="00535C37" w:rsidRPr="009F5635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</w:tr>
      <w:tr w:rsidR="00535C37" w14:paraId="0CD59CC9" w14:textId="77777777" w:rsidTr="007A688E">
        <w:tc>
          <w:tcPr>
            <w:tcW w:w="7621" w:type="dxa"/>
          </w:tcPr>
          <w:p w14:paraId="53C7AAFD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DF78C7F" w14:textId="77777777" w:rsidR="00535C37" w:rsidRPr="00F12664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35C37" w14:paraId="2AC477CF" w14:textId="77777777" w:rsidTr="007A688E">
        <w:tc>
          <w:tcPr>
            <w:tcW w:w="7621" w:type="dxa"/>
          </w:tcPr>
          <w:p w14:paraId="79EC8AC8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02950A9A" w14:textId="77777777" w:rsidR="00535C37" w:rsidRPr="00F12664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35C37" w14:paraId="0F1249F1" w14:textId="77777777" w:rsidTr="007A688E">
        <w:tc>
          <w:tcPr>
            <w:tcW w:w="7621" w:type="dxa"/>
          </w:tcPr>
          <w:p w14:paraId="4E350D14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644390AE" w14:textId="77777777" w:rsidR="00535C37" w:rsidRPr="00F12664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35C37" w14:paraId="063777BC" w14:textId="77777777" w:rsidTr="007A688E">
        <w:tc>
          <w:tcPr>
            <w:tcW w:w="7621" w:type="dxa"/>
          </w:tcPr>
          <w:p w14:paraId="4BAB5726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073B3A47" w14:textId="77777777" w:rsidR="00535C37" w:rsidRPr="00F12664" w:rsidRDefault="00535C37" w:rsidP="00AA6980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35C37" w14:paraId="3BE7A915" w14:textId="77777777" w:rsidTr="007A688E">
        <w:tc>
          <w:tcPr>
            <w:tcW w:w="7621" w:type="dxa"/>
          </w:tcPr>
          <w:p w14:paraId="18F914C8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69EF9F3" w14:textId="77777777" w:rsidR="00535C37" w:rsidRPr="00F12664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35C37" w14:paraId="44423DCB" w14:textId="77777777" w:rsidTr="007A688E">
        <w:tc>
          <w:tcPr>
            <w:tcW w:w="7621" w:type="dxa"/>
          </w:tcPr>
          <w:p w14:paraId="414E613F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76F586D3" w14:textId="77777777" w:rsidR="00535C37" w:rsidRPr="00F12664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35C37" w14:paraId="59A6AEE7" w14:textId="77777777" w:rsidTr="007A688E">
        <w:tc>
          <w:tcPr>
            <w:tcW w:w="7621" w:type="dxa"/>
          </w:tcPr>
          <w:p w14:paraId="3C497960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69C22F8A" w14:textId="77777777" w:rsidR="00535C37" w:rsidRPr="00F12664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35C37" w14:paraId="14072067" w14:textId="77777777" w:rsidTr="007A688E">
        <w:tc>
          <w:tcPr>
            <w:tcW w:w="7621" w:type="dxa"/>
          </w:tcPr>
          <w:p w14:paraId="6A90B1BA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4BFF164B" w14:textId="77777777" w:rsidR="00535C37" w:rsidRPr="00F12664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35C37" w14:paraId="1DEF23A6" w14:textId="77777777" w:rsidTr="007A688E">
        <w:tc>
          <w:tcPr>
            <w:tcW w:w="7621" w:type="dxa"/>
          </w:tcPr>
          <w:p w14:paraId="7072CB22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7EE7CEA2" w14:textId="77777777" w:rsidR="00535C37" w:rsidRPr="00F12664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35C37" w14:paraId="6597B8C1" w14:textId="77777777" w:rsidTr="007A688E">
        <w:tc>
          <w:tcPr>
            <w:tcW w:w="7621" w:type="dxa"/>
          </w:tcPr>
          <w:p w14:paraId="7A376873" w14:textId="77777777" w:rsidR="00535C37" w:rsidRPr="00F12664" w:rsidRDefault="00535C37" w:rsidP="00AA6980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3AAEF91E" w14:textId="77777777" w:rsidR="00535C37" w:rsidRPr="00F12664" w:rsidRDefault="00535C37" w:rsidP="00AA6980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897C18C" w14:textId="77777777" w:rsidR="00535C37" w:rsidRDefault="00535C37" w:rsidP="00535C37">
      <w:pPr>
        <w:jc w:val="both"/>
        <w:rPr>
          <w:rFonts w:ascii="Arial" w:eastAsia="Calibri" w:hAnsi="Arial" w:cs="Arial"/>
          <w:b/>
          <w:bCs/>
          <w:lang w:val="es-ES"/>
        </w:rPr>
      </w:pPr>
    </w:p>
    <w:p w14:paraId="40E8CDE2" w14:textId="77777777" w:rsidR="00535C37" w:rsidRDefault="00535C37" w:rsidP="00535C37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135" w:type="pct"/>
        <w:tblLook w:val="04A0" w:firstRow="1" w:lastRow="0" w:firstColumn="1" w:lastColumn="0" w:noHBand="0" w:noVBand="1"/>
      </w:tblPr>
      <w:tblGrid>
        <w:gridCol w:w="1598"/>
        <w:gridCol w:w="3082"/>
        <w:gridCol w:w="1878"/>
        <w:gridCol w:w="2508"/>
      </w:tblGrid>
      <w:tr w:rsidR="00535C37" w:rsidRPr="004737D4" w14:paraId="123C3E72" w14:textId="77777777" w:rsidTr="00E210C6">
        <w:trPr>
          <w:trHeight w:val="70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E2F2F84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33EC1AE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9990B2D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4F4E8474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535C37" w:rsidRPr="004737D4" w14:paraId="5F060531" w14:textId="77777777" w:rsidTr="00E210C6">
        <w:trPr>
          <w:trHeight w:val="420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48E6" w14:textId="77777777" w:rsidR="00535C37" w:rsidRPr="004737D4" w:rsidRDefault="00535C37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5CD8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BAA4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D5E8" w14:textId="77777777" w:rsidR="00535C37" w:rsidRPr="004737D4" w:rsidRDefault="00535C37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535C37" w:rsidRPr="004737D4" w14:paraId="5E935A68" w14:textId="77777777" w:rsidTr="00E210C6">
        <w:trPr>
          <w:trHeight w:val="465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20677" w14:textId="77777777" w:rsidR="00535C37" w:rsidRPr="004737D4" w:rsidRDefault="00535C37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B8A8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CC10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6326" w14:textId="77777777" w:rsidR="00535C37" w:rsidRPr="004737D4" w:rsidRDefault="00535C37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535C37" w:rsidRPr="004737D4" w14:paraId="1280BB27" w14:textId="77777777" w:rsidTr="00E210C6">
        <w:trPr>
          <w:trHeight w:val="430"/>
        </w:trPr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2B0F" w14:textId="77777777" w:rsidR="00535C37" w:rsidRPr="004737D4" w:rsidRDefault="00535C37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D223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73EF" w14:textId="77777777" w:rsidR="00535C37" w:rsidRPr="004737D4" w:rsidRDefault="00535C37" w:rsidP="00AA6980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9541" w14:textId="77777777" w:rsidR="00535C37" w:rsidRPr="004737D4" w:rsidRDefault="00535C37" w:rsidP="00AA6980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3122BD3E" w14:textId="77777777" w:rsidR="00535C37" w:rsidRDefault="00535C37" w:rsidP="00535C37"/>
    <w:p w14:paraId="7A45FC80" w14:textId="48937581" w:rsidR="00451669" w:rsidRPr="0030266D" w:rsidRDefault="00451669" w:rsidP="0030266D">
      <w:pPr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lastRenderedPageBreak/>
        <w:t>1. OBJETIVO</w:t>
      </w:r>
    </w:p>
    <w:p w14:paraId="4FFA77D5" w14:textId="2CDEAD70" w:rsidR="00ED4B87" w:rsidRPr="0030266D" w:rsidRDefault="0094514D" w:rsidP="0030266D">
      <w:pPr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 xml:space="preserve">Establecer los principios y lineamientos fundamentales </w:t>
      </w:r>
      <w:r w:rsidR="00AC640E" w:rsidRPr="0030266D">
        <w:rPr>
          <w:rFonts w:ascii="Arial" w:eastAsia="Calibri" w:hAnsi="Arial" w:cs="Arial"/>
        </w:rPr>
        <w:t xml:space="preserve">sobre </w:t>
      </w:r>
      <w:r w:rsidR="00082F1C" w:rsidRPr="0030266D">
        <w:rPr>
          <w:rFonts w:ascii="Arial" w:eastAsia="Calibri" w:hAnsi="Arial" w:cs="Arial"/>
        </w:rPr>
        <w:t xml:space="preserve">objetividad y </w:t>
      </w:r>
      <w:r w:rsidR="00AC640E" w:rsidRPr="0030266D">
        <w:rPr>
          <w:rFonts w:ascii="Arial" w:eastAsia="Calibri" w:hAnsi="Arial" w:cs="Arial"/>
        </w:rPr>
        <w:t xml:space="preserve">los conflictos de </w:t>
      </w:r>
      <w:r w:rsidR="00B86905" w:rsidRPr="0030266D">
        <w:rPr>
          <w:rFonts w:ascii="Arial" w:eastAsia="Calibri" w:hAnsi="Arial" w:cs="Arial"/>
        </w:rPr>
        <w:t>intereses</w:t>
      </w:r>
      <w:r w:rsidR="00AC640E" w:rsidRPr="0030266D">
        <w:rPr>
          <w:rFonts w:ascii="Arial" w:eastAsia="Calibri" w:hAnsi="Arial" w:cs="Arial"/>
        </w:rPr>
        <w:t xml:space="preserve">, reales o potenciales que puedan presentarse </w:t>
      </w:r>
      <w:r w:rsidR="00F3683E" w:rsidRPr="0030266D">
        <w:rPr>
          <w:rFonts w:ascii="Arial" w:eastAsia="Calibri" w:hAnsi="Arial" w:cs="Arial"/>
        </w:rPr>
        <w:t xml:space="preserve">en la prestación de servicios de auditoría interna, tanto de aseguramiento como </w:t>
      </w:r>
      <w:r w:rsidR="00743ACF" w:rsidRPr="0030266D">
        <w:rPr>
          <w:rFonts w:ascii="Arial" w:eastAsia="Calibri" w:hAnsi="Arial" w:cs="Arial"/>
        </w:rPr>
        <w:t>asesoramiento</w:t>
      </w:r>
      <w:r w:rsidR="00F3683E" w:rsidRPr="0030266D">
        <w:rPr>
          <w:rFonts w:ascii="Arial" w:eastAsia="Calibri" w:hAnsi="Arial" w:cs="Arial"/>
        </w:rPr>
        <w:t xml:space="preserve">, </w:t>
      </w:r>
      <w:r w:rsidR="00BF1560" w:rsidRPr="0030266D">
        <w:rPr>
          <w:rFonts w:ascii="Arial" w:hAnsi="Arial" w:cs="Arial"/>
        </w:rPr>
        <w:t xml:space="preserve">asegurando la evaluación continua de amenazas y conflictos de </w:t>
      </w:r>
      <w:r w:rsidR="003609E6" w:rsidRPr="0030266D">
        <w:rPr>
          <w:rFonts w:ascii="Arial" w:hAnsi="Arial" w:cs="Arial"/>
        </w:rPr>
        <w:t>intereses</w:t>
      </w:r>
      <w:r w:rsidR="00BF1560" w:rsidRPr="0030266D">
        <w:rPr>
          <w:rFonts w:ascii="Arial" w:hAnsi="Arial" w:cs="Arial"/>
        </w:rPr>
        <w:t xml:space="preserve"> a nivel individual, en cada trabajo y en la organización en su conjunto</w:t>
      </w:r>
      <w:r w:rsidR="00523569" w:rsidRPr="0030266D">
        <w:rPr>
          <w:rFonts w:ascii="Arial" w:hAnsi="Arial" w:cs="Arial"/>
        </w:rPr>
        <w:t>.</w:t>
      </w:r>
    </w:p>
    <w:p w14:paraId="6ABCF361" w14:textId="3BA2A1B1" w:rsidR="00451669" w:rsidRPr="0030266D" w:rsidRDefault="00EC0953" w:rsidP="0030266D">
      <w:pPr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t>2. ALCANCE</w:t>
      </w:r>
    </w:p>
    <w:p w14:paraId="739DCD22" w14:textId="77777777" w:rsidR="00243D49" w:rsidRPr="0030266D" w:rsidRDefault="00243D49" w:rsidP="0030266D">
      <w:pPr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Esta política se aplica a la función de auditoría interna del Servicio y a cualquier persona que se desempeñe como auditor interno en labores permanentes o no, dentro del señalado Servicio, direcciones, divisiones, funciones, unidades, etc. cuyos procesos sean objeto de trabajos de auditoría interna.</w:t>
      </w:r>
    </w:p>
    <w:p w14:paraId="7EA690AF" w14:textId="77777777" w:rsidR="00523569" w:rsidRPr="0030266D" w:rsidRDefault="00523569" w:rsidP="0030266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0266D">
        <w:rPr>
          <w:rStyle w:val="Strong"/>
          <w:rFonts w:ascii="Arial" w:hAnsi="Arial" w:cs="Arial"/>
          <w:b w:val="0"/>
          <w:bCs w:val="0"/>
          <w:sz w:val="22"/>
          <w:szCs w:val="22"/>
        </w:rPr>
        <w:t>Para efectos de esta política, el</w:t>
      </w:r>
      <w:r w:rsidRPr="0030266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0266D">
        <w:rPr>
          <w:rFonts w:ascii="Arial" w:hAnsi="Arial" w:cs="Arial"/>
          <w:sz w:val="22"/>
          <w:szCs w:val="22"/>
        </w:rPr>
        <w:t xml:space="preserve">Consejo de Auditoría Interna General de Gobierno (CAIGG) o el Servicio de Auditoría Interna de Gobierno (SAIG) son reconocidos como la Unidad Central de Armonización (Central </w:t>
      </w:r>
      <w:proofErr w:type="spellStart"/>
      <w:r w:rsidRPr="0030266D">
        <w:rPr>
          <w:rFonts w:ascii="Arial" w:hAnsi="Arial" w:cs="Arial"/>
          <w:sz w:val="22"/>
          <w:szCs w:val="22"/>
        </w:rPr>
        <w:t>Harmonisation</w:t>
      </w:r>
      <w:proofErr w:type="spellEnd"/>
      <w:r w:rsidRPr="003026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0266D">
        <w:rPr>
          <w:rFonts w:ascii="Arial" w:hAnsi="Arial" w:cs="Arial"/>
          <w:sz w:val="22"/>
          <w:szCs w:val="22"/>
        </w:rPr>
        <w:t>Unit</w:t>
      </w:r>
      <w:proofErr w:type="spellEnd"/>
      <w:r w:rsidRPr="0030266D">
        <w:rPr>
          <w:rFonts w:ascii="Arial" w:hAnsi="Arial" w:cs="Arial"/>
          <w:sz w:val="22"/>
          <w:szCs w:val="22"/>
        </w:rPr>
        <w:t xml:space="preserve">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57097BEA" w14:textId="77777777" w:rsidR="00523569" w:rsidRPr="0030266D" w:rsidRDefault="00523569" w:rsidP="0030266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1E3A10B" w14:textId="77777777" w:rsidR="00523569" w:rsidRPr="0030266D" w:rsidRDefault="00523569" w:rsidP="0030266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0266D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243ACBBB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02111DA1" w14:textId="77777777" w:rsidR="00243D49" w:rsidRPr="0030266D" w:rsidRDefault="00243D49" w:rsidP="0030266D">
      <w:pPr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A esta política, estarán subordinadas todas las metodologías, procedimientos y prácticas que sean formalizadas para su implementación en la función de auditoría interna del Servicio.</w:t>
      </w:r>
    </w:p>
    <w:p w14:paraId="37DEAB8E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5A85B4EC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382AEE06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09EAF07C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65CC0A3F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4CD57390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49D9E5AB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61814579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568FB425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05A7EA67" w14:textId="77777777" w:rsidR="00523569" w:rsidRPr="0030266D" w:rsidRDefault="00523569" w:rsidP="0030266D">
      <w:pPr>
        <w:jc w:val="both"/>
        <w:rPr>
          <w:rFonts w:ascii="Arial" w:eastAsia="Calibri" w:hAnsi="Arial" w:cs="Arial"/>
        </w:rPr>
      </w:pPr>
    </w:p>
    <w:p w14:paraId="4FB6D60A" w14:textId="77B1FBAD" w:rsidR="007D4B8E" w:rsidRDefault="00451669" w:rsidP="00243D49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lastRenderedPageBreak/>
        <w:t xml:space="preserve">3. </w:t>
      </w:r>
      <w:r w:rsidR="007D4B8E">
        <w:rPr>
          <w:rFonts w:ascii="Arial" w:eastAsia="Calibri" w:hAnsi="Arial" w:cs="Arial"/>
          <w:b/>
          <w:bCs/>
        </w:rPr>
        <w:t>RESPONSABILIDADES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15"/>
        <w:gridCol w:w="5905"/>
      </w:tblGrid>
      <w:tr w:rsidR="00137182" w14:paraId="12E78033" w14:textId="77777777" w:rsidTr="00A33EDE">
        <w:tc>
          <w:tcPr>
            <w:tcW w:w="2835" w:type="dxa"/>
            <w:shd w:val="clear" w:color="auto" w:fill="0070C0"/>
          </w:tcPr>
          <w:p w14:paraId="7F5E3574" w14:textId="03B204D1" w:rsidR="00137182" w:rsidRPr="007A688E" w:rsidRDefault="00137182" w:rsidP="007A688E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7A688E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954" w:type="dxa"/>
            <w:shd w:val="clear" w:color="auto" w:fill="0070C0"/>
          </w:tcPr>
          <w:p w14:paraId="5C35B181" w14:textId="4F891902" w:rsidR="00137182" w:rsidRPr="007A688E" w:rsidRDefault="00137182" w:rsidP="007A688E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7A688E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30266D" w:rsidRPr="0030266D" w14:paraId="45AB4D55" w14:textId="77777777" w:rsidTr="00997239">
        <w:tc>
          <w:tcPr>
            <w:tcW w:w="2835" w:type="dxa"/>
            <w:vAlign w:val="center"/>
          </w:tcPr>
          <w:p w14:paraId="0E4DD61A" w14:textId="168B131A" w:rsidR="005501DA" w:rsidRPr="0030266D" w:rsidRDefault="005501DA" w:rsidP="00997239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30266D">
              <w:rPr>
                <w:rFonts w:ascii="Arial" w:eastAsia="Calibri" w:hAnsi="Arial" w:cs="Arial"/>
                <w:b/>
                <w:bCs/>
              </w:rPr>
              <w:t>Jefe de Servicio</w:t>
            </w:r>
          </w:p>
        </w:tc>
        <w:tc>
          <w:tcPr>
            <w:tcW w:w="5954" w:type="dxa"/>
          </w:tcPr>
          <w:p w14:paraId="1B62FB38" w14:textId="4BD87169" w:rsidR="005501DA" w:rsidRPr="0030266D" w:rsidRDefault="005501DA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eastAsia="Calibri" w:hAnsi="Arial" w:cs="Arial"/>
                <w:bCs/>
              </w:rPr>
              <w:t>Aprobar la política y garantizar su implementación en la organización.</w:t>
            </w:r>
          </w:p>
          <w:p w14:paraId="3F4C53DC" w14:textId="35120D5F" w:rsidR="005501DA" w:rsidRPr="0030266D" w:rsidRDefault="005501DA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eastAsia="Calibri" w:hAnsi="Arial" w:cs="Arial"/>
                <w:bCs/>
              </w:rPr>
              <w:t xml:space="preserve">Recibir y evaluar las declaraciones de conflictos de </w:t>
            </w:r>
            <w:r w:rsidR="003609E6" w:rsidRPr="0030266D">
              <w:rPr>
                <w:rFonts w:ascii="Arial" w:eastAsia="Calibri" w:hAnsi="Arial" w:cs="Arial"/>
                <w:bCs/>
              </w:rPr>
              <w:t>intereses</w:t>
            </w:r>
            <w:r w:rsidRPr="0030266D">
              <w:rPr>
                <w:rFonts w:ascii="Arial" w:eastAsia="Calibri" w:hAnsi="Arial" w:cs="Arial"/>
                <w:bCs/>
              </w:rPr>
              <w:t xml:space="preserve"> del Jefe de Auditoría Interna.</w:t>
            </w:r>
          </w:p>
          <w:p w14:paraId="5B1B6980" w14:textId="498C2397" w:rsidR="005501DA" w:rsidRPr="0030266D" w:rsidRDefault="005501DA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proofErr w:type="gramStart"/>
            <w:r w:rsidRPr="0030266D">
              <w:rPr>
                <w:rFonts w:ascii="Arial" w:eastAsia="Calibri" w:hAnsi="Arial" w:cs="Arial"/>
                <w:bCs/>
              </w:rPr>
              <w:t>Asegurar</w:t>
            </w:r>
            <w:proofErr w:type="gramEnd"/>
            <w:r w:rsidRPr="0030266D">
              <w:rPr>
                <w:rFonts w:ascii="Arial" w:eastAsia="Calibri" w:hAnsi="Arial" w:cs="Arial"/>
                <w:bCs/>
              </w:rPr>
              <w:t xml:space="preserve"> que la política sea revisada periódicamente y alineada con las mejores prácticas internacionales y regulaciones aplicables</w:t>
            </w:r>
          </w:p>
        </w:tc>
      </w:tr>
      <w:tr w:rsidR="0030266D" w:rsidRPr="0030266D" w14:paraId="38961248" w14:textId="77777777" w:rsidTr="00997239">
        <w:tc>
          <w:tcPr>
            <w:tcW w:w="2835" w:type="dxa"/>
            <w:vAlign w:val="center"/>
          </w:tcPr>
          <w:p w14:paraId="78E871E8" w14:textId="77777777" w:rsidR="00EC641F" w:rsidRPr="0030266D" w:rsidRDefault="00EC641F" w:rsidP="00997239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562DF24D" w14:textId="45CA31E1" w:rsidR="007D4B8E" w:rsidRPr="0030266D" w:rsidRDefault="007D4B8E" w:rsidP="00997239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30266D">
              <w:rPr>
                <w:rFonts w:ascii="Arial" w:eastAsia="Calibri" w:hAnsi="Arial" w:cs="Arial"/>
                <w:b/>
                <w:bCs/>
              </w:rPr>
              <w:t xml:space="preserve">Jefe de </w:t>
            </w:r>
            <w:r w:rsidR="001E0261" w:rsidRPr="0030266D">
              <w:rPr>
                <w:rFonts w:ascii="Arial" w:eastAsia="Calibri" w:hAnsi="Arial" w:cs="Arial"/>
                <w:b/>
                <w:bCs/>
              </w:rPr>
              <w:t>A</w:t>
            </w:r>
            <w:r w:rsidRPr="0030266D">
              <w:rPr>
                <w:rFonts w:ascii="Arial" w:eastAsia="Calibri" w:hAnsi="Arial" w:cs="Arial"/>
                <w:b/>
                <w:bCs/>
              </w:rPr>
              <w:t>uditoría</w:t>
            </w:r>
          </w:p>
        </w:tc>
        <w:tc>
          <w:tcPr>
            <w:tcW w:w="5954" w:type="dxa"/>
          </w:tcPr>
          <w:p w14:paraId="5E326F3E" w14:textId="5F69A7D6" w:rsidR="006F1AF0" w:rsidRPr="0030266D" w:rsidRDefault="006F1AF0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eastAsia="Calibri" w:hAnsi="Arial" w:cs="Arial"/>
                <w:bCs/>
              </w:rPr>
              <w:t>Evaluar y gestionar amenazas a la objetividad dentro del equipo de auditoría.</w:t>
            </w:r>
          </w:p>
          <w:p w14:paraId="4FE27DA8" w14:textId="2AC6C3B2" w:rsidR="006F1AF0" w:rsidRPr="0030266D" w:rsidRDefault="006F1AF0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eastAsia="Calibri" w:hAnsi="Arial" w:cs="Arial"/>
                <w:bCs/>
              </w:rPr>
              <w:t xml:space="preserve">Presentar su propia declaración de conflictos de </w:t>
            </w:r>
            <w:r w:rsidR="003609E6" w:rsidRPr="0030266D">
              <w:rPr>
                <w:rFonts w:ascii="Arial" w:eastAsia="Calibri" w:hAnsi="Arial" w:cs="Arial"/>
                <w:bCs/>
              </w:rPr>
              <w:t>intereses</w:t>
            </w:r>
            <w:r w:rsidRPr="0030266D">
              <w:rPr>
                <w:rFonts w:ascii="Arial" w:eastAsia="Calibri" w:hAnsi="Arial" w:cs="Arial"/>
                <w:bCs/>
              </w:rPr>
              <w:t xml:space="preserve"> al Jefe de Servicio.</w:t>
            </w:r>
          </w:p>
          <w:p w14:paraId="3EFB7198" w14:textId="54E0E35E" w:rsidR="006F1AF0" w:rsidRPr="0030266D" w:rsidRDefault="006F1AF0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eastAsia="Calibri" w:hAnsi="Arial" w:cs="Arial"/>
                <w:bCs/>
              </w:rPr>
              <w:t>Supervisar la aplicación de salvaguardas, incluyendo rotación de auditores y uso de auditores externos cuando sea necesario.</w:t>
            </w:r>
          </w:p>
          <w:p w14:paraId="4F41ACB5" w14:textId="26F2F4B6" w:rsidR="006F1AF0" w:rsidRPr="0030266D" w:rsidRDefault="006F1AF0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eastAsia="Calibri" w:hAnsi="Arial" w:cs="Arial"/>
                <w:bCs/>
              </w:rPr>
              <w:t xml:space="preserve">Asegurar la capacitación anual sobre conflictos de </w:t>
            </w:r>
            <w:r w:rsidR="003609E6" w:rsidRPr="0030266D">
              <w:rPr>
                <w:rFonts w:ascii="Arial" w:eastAsia="Calibri" w:hAnsi="Arial" w:cs="Arial"/>
                <w:bCs/>
              </w:rPr>
              <w:t>intereses</w:t>
            </w:r>
            <w:r w:rsidRPr="0030266D">
              <w:rPr>
                <w:rFonts w:ascii="Arial" w:eastAsia="Calibri" w:hAnsi="Arial" w:cs="Arial"/>
                <w:bCs/>
              </w:rPr>
              <w:t>, sesgos y ética profesional.</w:t>
            </w:r>
          </w:p>
          <w:p w14:paraId="3BB562A4" w14:textId="68284F02" w:rsidR="007D4B8E" w:rsidRPr="0030266D" w:rsidRDefault="006F1AF0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eastAsia="Calibri" w:hAnsi="Arial" w:cs="Arial"/>
                <w:bCs/>
              </w:rPr>
              <w:t xml:space="preserve">Mantener un registro centralizado de declaraciones de conflictos de </w:t>
            </w:r>
            <w:r w:rsidR="003609E6" w:rsidRPr="0030266D">
              <w:rPr>
                <w:rFonts w:ascii="Arial" w:eastAsia="Calibri" w:hAnsi="Arial" w:cs="Arial"/>
                <w:bCs/>
              </w:rPr>
              <w:t>intereses</w:t>
            </w:r>
            <w:r w:rsidRPr="0030266D">
              <w:rPr>
                <w:rFonts w:ascii="Arial" w:eastAsia="Calibri" w:hAnsi="Arial" w:cs="Arial"/>
                <w:bCs/>
              </w:rPr>
              <w:t xml:space="preserve"> y medidas correctivas aplicadas.</w:t>
            </w:r>
          </w:p>
        </w:tc>
      </w:tr>
      <w:tr w:rsidR="0030266D" w:rsidRPr="0030266D" w14:paraId="2651663E" w14:textId="77777777" w:rsidTr="00997239">
        <w:tc>
          <w:tcPr>
            <w:tcW w:w="2835" w:type="dxa"/>
            <w:vAlign w:val="center"/>
          </w:tcPr>
          <w:p w14:paraId="704832CA" w14:textId="77777777" w:rsidR="007D4B8E" w:rsidRPr="0030266D" w:rsidRDefault="007D4B8E" w:rsidP="00997239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30266D">
              <w:rPr>
                <w:rFonts w:ascii="Arial" w:eastAsia="Calibri" w:hAnsi="Arial" w:cs="Arial"/>
                <w:b/>
                <w:bCs/>
              </w:rPr>
              <w:t>Supervisor</w:t>
            </w:r>
          </w:p>
        </w:tc>
        <w:tc>
          <w:tcPr>
            <w:tcW w:w="5954" w:type="dxa"/>
          </w:tcPr>
          <w:p w14:paraId="3A5B79B0" w14:textId="5F46CD2C" w:rsidR="00997239" w:rsidRPr="0030266D" w:rsidRDefault="006F1AF0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hAnsi="Arial" w:cs="Arial"/>
              </w:rPr>
              <w:t xml:space="preserve">Revisar y aprobar las autoevaluaciones de conflictos de </w:t>
            </w:r>
            <w:r w:rsidR="003609E6" w:rsidRPr="0030266D">
              <w:rPr>
                <w:rFonts w:ascii="Arial" w:hAnsi="Arial" w:cs="Arial"/>
              </w:rPr>
              <w:t>intereses</w:t>
            </w:r>
            <w:r w:rsidRPr="0030266D">
              <w:rPr>
                <w:rFonts w:ascii="Arial" w:hAnsi="Arial" w:cs="Arial"/>
              </w:rPr>
              <w:t xml:space="preserve"> antes de cada trabajo de auditoría.</w:t>
            </w:r>
            <w:r w:rsidRPr="0030266D">
              <w:rPr>
                <w:rFonts w:ascii="Arial" w:hAnsi="Arial" w:cs="Arial"/>
              </w:rPr>
              <w:br/>
              <w:t>Monitorear la implementación de las salvaguardas establecidas por el Jefe de Auditoría.</w:t>
            </w:r>
          </w:p>
          <w:p w14:paraId="045D20E9" w14:textId="1B7032D9" w:rsidR="00997239" w:rsidRPr="0030266D" w:rsidRDefault="006F1AF0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proofErr w:type="gramStart"/>
            <w:r w:rsidRPr="0030266D">
              <w:rPr>
                <w:rFonts w:ascii="Arial" w:hAnsi="Arial" w:cs="Arial"/>
              </w:rPr>
              <w:t>Asegurar</w:t>
            </w:r>
            <w:proofErr w:type="gramEnd"/>
            <w:r w:rsidRPr="0030266D">
              <w:rPr>
                <w:rFonts w:ascii="Arial" w:hAnsi="Arial" w:cs="Arial"/>
              </w:rPr>
              <w:t xml:space="preserve"> que las actividades de auditoría cumplan con los principios de integridad, objetividad y debido cuidado profesional.</w:t>
            </w:r>
          </w:p>
          <w:p w14:paraId="1CD15909" w14:textId="3FC1AED6" w:rsidR="007D4B8E" w:rsidRPr="0030266D" w:rsidRDefault="006F1AF0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hAnsi="Arial" w:cs="Arial"/>
              </w:rPr>
              <w:t>Proporcionar retroalimentación sobre la efectividad de la política y sugerir mejoras.</w:t>
            </w:r>
          </w:p>
        </w:tc>
      </w:tr>
      <w:tr w:rsidR="007D4B8E" w:rsidRPr="0030266D" w14:paraId="7471287E" w14:textId="77777777" w:rsidTr="00997239">
        <w:tc>
          <w:tcPr>
            <w:tcW w:w="2835" w:type="dxa"/>
            <w:vAlign w:val="center"/>
          </w:tcPr>
          <w:p w14:paraId="1BCC264D" w14:textId="6483D5EE" w:rsidR="007D4B8E" w:rsidRPr="0030266D" w:rsidRDefault="007D4B8E" w:rsidP="00997239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30266D">
              <w:rPr>
                <w:rFonts w:ascii="Arial" w:eastAsia="Calibri" w:hAnsi="Arial" w:cs="Arial"/>
                <w:b/>
                <w:bCs/>
              </w:rPr>
              <w:t xml:space="preserve">Auditor </w:t>
            </w:r>
            <w:r w:rsidR="00E16813" w:rsidRPr="0030266D">
              <w:rPr>
                <w:rFonts w:ascii="Arial" w:eastAsia="Calibri" w:hAnsi="Arial" w:cs="Arial"/>
                <w:b/>
                <w:bCs/>
              </w:rPr>
              <w:t>Interno</w:t>
            </w:r>
          </w:p>
        </w:tc>
        <w:tc>
          <w:tcPr>
            <w:tcW w:w="5954" w:type="dxa"/>
          </w:tcPr>
          <w:p w14:paraId="1EE29E69" w14:textId="5C4B62CE" w:rsidR="00997239" w:rsidRPr="0030266D" w:rsidRDefault="00997239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hAnsi="Arial" w:cs="Arial"/>
              </w:rPr>
              <w:t xml:space="preserve">Presentar una declaración de conflictos de </w:t>
            </w:r>
            <w:r w:rsidR="003609E6" w:rsidRPr="0030266D">
              <w:rPr>
                <w:rFonts w:ascii="Arial" w:hAnsi="Arial" w:cs="Arial"/>
              </w:rPr>
              <w:t>intereses</w:t>
            </w:r>
            <w:r w:rsidRPr="0030266D">
              <w:rPr>
                <w:rFonts w:ascii="Arial" w:hAnsi="Arial" w:cs="Arial"/>
              </w:rPr>
              <w:t xml:space="preserve"> al ingresar a la unidad y actualizarla anualmente.</w:t>
            </w:r>
          </w:p>
          <w:p w14:paraId="26F5024D" w14:textId="1A4296E8" w:rsidR="00997239" w:rsidRPr="0030266D" w:rsidRDefault="00997239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hAnsi="Arial" w:cs="Arial"/>
              </w:rPr>
              <w:t xml:space="preserve">Realizar una autoevaluación de conflictos de </w:t>
            </w:r>
            <w:r w:rsidR="003609E6" w:rsidRPr="0030266D">
              <w:rPr>
                <w:rFonts w:ascii="Arial" w:hAnsi="Arial" w:cs="Arial"/>
              </w:rPr>
              <w:t>intereses</w:t>
            </w:r>
            <w:r w:rsidRPr="0030266D">
              <w:rPr>
                <w:rFonts w:ascii="Arial" w:hAnsi="Arial" w:cs="Arial"/>
              </w:rPr>
              <w:t xml:space="preserve"> antes de cada trabajo de auditoría.</w:t>
            </w:r>
          </w:p>
          <w:p w14:paraId="353B11FC" w14:textId="3BF1D8CA" w:rsidR="00997239" w:rsidRPr="0030266D" w:rsidRDefault="00997239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hAnsi="Arial" w:cs="Arial"/>
              </w:rPr>
              <w:t xml:space="preserve">Reportar de inmediato cualquier conflicto de </w:t>
            </w:r>
            <w:r w:rsidR="003609E6" w:rsidRPr="0030266D">
              <w:rPr>
                <w:rFonts w:ascii="Arial" w:hAnsi="Arial" w:cs="Arial"/>
              </w:rPr>
              <w:t>intereses</w:t>
            </w:r>
            <w:r w:rsidRPr="0030266D">
              <w:rPr>
                <w:rFonts w:ascii="Arial" w:hAnsi="Arial" w:cs="Arial"/>
              </w:rPr>
              <w:t xml:space="preserve"> identificado durante una auditoría al Jefe de Auditoría Interna.</w:t>
            </w:r>
          </w:p>
          <w:p w14:paraId="098F2E8B" w14:textId="77777777" w:rsidR="00997239" w:rsidRPr="0030266D" w:rsidRDefault="00997239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hAnsi="Arial" w:cs="Arial"/>
              </w:rPr>
              <w:t>Cumplir con los principios de integridad, objetividad y debido cuidado profesional en todas sus actividades.</w:t>
            </w:r>
          </w:p>
          <w:p w14:paraId="01E62048" w14:textId="26860DF1" w:rsidR="007D4B8E" w:rsidRPr="0030266D" w:rsidRDefault="00997239" w:rsidP="00997239">
            <w:pPr>
              <w:pStyle w:val="ListParagraph"/>
              <w:numPr>
                <w:ilvl w:val="0"/>
                <w:numId w:val="35"/>
              </w:numPr>
              <w:ind w:left="367"/>
              <w:jc w:val="both"/>
              <w:rPr>
                <w:rFonts w:ascii="Arial" w:eastAsia="Calibri" w:hAnsi="Arial" w:cs="Arial"/>
                <w:bCs/>
              </w:rPr>
            </w:pPr>
            <w:r w:rsidRPr="0030266D">
              <w:rPr>
                <w:rFonts w:ascii="Arial" w:hAnsi="Arial" w:cs="Arial"/>
              </w:rPr>
              <w:t xml:space="preserve">Participar en la capacitación anual sobre ética y conflictos de </w:t>
            </w:r>
            <w:r w:rsidR="003609E6" w:rsidRPr="0030266D">
              <w:rPr>
                <w:rFonts w:ascii="Arial" w:hAnsi="Arial" w:cs="Arial"/>
              </w:rPr>
              <w:t>intereses</w:t>
            </w:r>
          </w:p>
        </w:tc>
      </w:tr>
    </w:tbl>
    <w:p w14:paraId="6B810760" w14:textId="77777777" w:rsidR="00137182" w:rsidRPr="0030266D" w:rsidRDefault="00137182" w:rsidP="00137182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07E5425F" w14:textId="77777777" w:rsidR="00523569" w:rsidRPr="0030266D" w:rsidRDefault="00523569" w:rsidP="00451669">
      <w:pPr>
        <w:jc w:val="both"/>
        <w:rPr>
          <w:rFonts w:ascii="Arial" w:eastAsia="Calibri" w:hAnsi="Arial" w:cs="Arial"/>
          <w:b/>
          <w:bCs/>
        </w:rPr>
      </w:pPr>
    </w:p>
    <w:p w14:paraId="26F99788" w14:textId="77777777" w:rsidR="00523569" w:rsidRPr="0030266D" w:rsidRDefault="00523569" w:rsidP="00451669">
      <w:pPr>
        <w:jc w:val="both"/>
        <w:rPr>
          <w:rFonts w:ascii="Arial" w:eastAsia="Calibri" w:hAnsi="Arial" w:cs="Arial"/>
          <w:b/>
          <w:bCs/>
        </w:rPr>
      </w:pPr>
    </w:p>
    <w:p w14:paraId="694F6F3C" w14:textId="77777777" w:rsidR="00523569" w:rsidRPr="0030266D" w:rsidRDefault="00523569" w:rsidP="00451669">
      <w:pPr>
        <w:jc w:val="both"/>
        <w:rPr>
          <w:rFonts w:ascii="Arial" w:eastAsia="Calibri" w:hAnsi="Arial" w:cs="Arial"/>
          <w:b/>
          <w:bCs/>
        </w:rPr>
      </w:pPr>
    </w:p>
    <w:p w14:paraId="37FAC476" w14:textId="503701DE" w:rsidR="00451669" w:rsidRPr="0030266D" w:rsidRDefault="00127EA1" w:rsidP="00451669">
      <w:pPr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lastRenderedPageBreak/>
        <w:t>4</w:t>
      </w:r>
      <w:r w:rsidR="007D4B8E" w:rsidRPr="0030266D">
        <w:rPr>
          <w:rFonts w:ascii="Arial" w:eastAsia="Calibri" w:hAnsi="Arial" w:cs="Arial"/>
          <w:b/>
          <w:bCs/>
        </w:rPr>
        <w:t xml:space="preserve">. </w:t>
      </w:r>
      <w:r w:rsidR="00F3683E" w:rsidRPr="0030266D">
        <w:rPr>
          <w:rFonts w:ascii="Arial" w:eastAsia="Calibri" w:hAnsi="Arial" w:cs="Arial"/>
          <w:b/>
          <w:bCs/>
        </w:rPr>
        <w:t>DECLARACIONES DE LA POLÍTICA</w:t>
      </w:r>
    </w:p>
    <w:p w14:paraId="112681C0" w14:textId="6BDBF6D9" w:rsidR="002B16FC" w:rsidRPr="0030266D" w:rsidRDefault="002B16FC" w:rsidP="002B16FC">
      <w:pPr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t>4.1. PRINCIPIOS RECTORES</w:t>
      </w:r>
    </w:p>
    <w:p w14:paraId="0D4C59E7" w14:textId="77777777" w:rsidR="002B16FC" w:rsidRPr="0030266D" w:rsidRDefault="002B16FC" w:rsidP="002B16FC">
      <w:p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La implementación de esta política se fundamenta en los siguientes principios:</w:t>
      </w:r>
    </w:p>
    <w:p w14:paraId="07AB9B88" w14:textId="4A195BB1" w:rsidR="00CE2033" w:rsidRPr="0030266D" w:rsidRDefault="00CE2033" w:rsidP="00CE2033">
      <w:pPr>
        <w:pStyle w:val="NormalWeb"/>
        <w:numPr>
          <w:ilvl w:val="0"/>
          <w:numId w:val="22"/>
        </w:numPr>
        <w:tabs>
          <w:tab w:val="clear" w:pos="72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30266D">
        <w:rPr>
          <w:rStyle w:val="Strong"/>
          <w:rFonts w:ascii="Arial" w:hAnsi="Arial" w:cs="Arial"/>
          <w:sz w:val="22"/>
          <w:szCs w:val="22"/>
        </w:rPr>
        <w:t>Integridad</w:t>
      </w:r>
      <w:r w:rsidRPr="0030266D">
        <w:rPr>
          <w:rFonts w:ascii="Arial" w:hAnsi="Arial" w:cs="Arial"/>
          <w:sz w:val="22"/>
          <w:szCs w:val="22"/>
        </w:rPr>
        <w:t>: Los auditores internos deben actuar con honestidad y transparencia.</w:t>
      </w:r>
    </w:p>
    <w:p w14:paraId="5D7A6E38" w14:textId="746F2548" w:rsidR="00CE2033" w:rsidRPr="0030266D" w:rsidRDefault="00CE2033" w:rsidP="00CE2033">
      <w:pPr>
        <w:pStyle w:val="NormalWeb"/>
        <w:numPr>
          <w:ilvl w:val="0"/>
          <w:numId w:val="22"/>
        </w:numPr>
        <w:tabs>
          <w:tab w:val="clear" w:pos="72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30266D">
        <w:rPr>
          <w:rStyle w:val="Strong"/>
          <w:rFonts w:ascii="Arial" w:hAnsi="Arial" w:cs="Arial"/>
          <w:sz w:val="22"/>
          <w:szCs w:val="22"/>
        </w:rPr>
        <w:t>Objetividad</w:t>
      </w:r>
      <w:r w:rsidRPr="0030266D">
        <w:rPr>
          <w:rFonts w:ascii="Arial" w:hAnsi="Arial" w:cs="Arial"/>
          <w:sz w:val="22"/>
          <w:szCs w:val="22"/>
        </w:rPr>
        <w:t>: La evaluación de procesos, riesgos y controles debe ser imparcial y libre de sesgos</w:t>
      </w:r>
    </w:p>
    <w:p w14:paraId="3CE354ED" w14:textId="0C64ABCC" w:rsidR="00CE2033" w:rsidRPr="0030266D" w:rsidRDefault="00CE2033" w:rsidP="00CE2033">
      <w:pPr>
        <w:pStyle w:val="NormalWeb"/>
        <w:numPr>
          <w:ilvl w:val="0"/>
          <w:numId w:val="22"/>
        </w:numPr>
        <w:tabs>
          <w:tab w:val="clear" w:pos="72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30266D">
        <w:rPr>
          <w:rStyle w:val="Strong"/>
          <w:rFonts w:ascii="Arial" w:hAnsi="Arial" w:cs="Arial"/>
          <w:sz w:val="22"/>
          <w:szCs w:val="22"/>
        </w:rPr>
        <w:t>Debido cuidado profesional</w:t>
      </w:r>
      <w:r w:rsidRPr="0030266D">
        <w:rPr>
          <w:rFonts w:ascii="Arial" w:hAnsi="Arial" w:cs="Arial"/>
          <w:sz w:val="22"/>
          <w:szCs w:val="22"/>
        </w:rPr>
        <w:t>: La auditoría interna debe aplicar altos niveles de diligencia y profesionalismo.</w:t>
      </w:r>
    </w:p>
    <w:p w14:paraId="783DE83A" w14:textId="25809684" w:rsidR="00CE2033" w:rsidRPr="0030266D" w:rsidRDefault="00CE2033" w:rsidP="00CE2033">
      <w:pPr>
        <w:pStyle w:val="NormalWeb"/>
        <w:numPr>
          <w:ilvl w:val="0"/>
          <w:numId w:val="22"/>
        </w:numPr>
        <w:tabs>
          <w:tab w:val="clear" w:pos="72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30266D">
        <w:rPr>
          <w:rStyle w:val="Strong"/>
          <w:rFonts w:ascii="Arial" w:hAnsi="Arial" w:cs="Arial"/>
          <w:sz w:val="22"/>
          <w:szCs w:val="22"/>
        </w:rPr>
        <w:t>Transparencia</w:t>
      </w:r>
      <w:r w:rsidRPr="0030266D">
        <w:rPr>
          <w:rFonts w:ascii="Arial" w:hAnsi="Arial" w:cs="Arial"/>
          <w:sz w:val="22"/>
          <w:szCs w:val="22"/>
        </w:rPr>
        <w:t xml:space="preserve">: Todas las acciones para mitigar conflictos de </w:t>
      </w:r>
      <w:r w:rsidR="003609E6" w:rsidRPr="0030266D">
        <w:rPr>
          <w:rFonts w:ascii="Arial" w:hAnsi="Arial" w:cs="Arial"/>
          <w:sz w:val="22"/>
          <w:szCs w:val="22"/>
        </w:rPr>
        <w:t>intereses</w:t>
      </w:r>
      <w:r w:rsidRPr="0030266D">
        <w:rPr>
          <w:rFonts w:ascii="Arial" w:hAnsi="Arial" w:cs="Arial"/>
          <w:sz w:val="22"/>
          <w:szCs w:val="22"/>
        </w:rPr>
        <w:t xml:space="preserve"> deben estar debidamente documentadas y supervisadas.</w:t>
      </w:r>
    </w:p>
    <w:p w14:paraId="73523396" w14:textId="77777777" w:rsidR="009643E4" w:rsidRPr="0030266D" w:rsidRDefault="009643E4" w:rsidP="009643E4">
      <w:pPr>
        <w:pStyle w:val="NormalWeb"/>
        <w:rPr>
          <w:rFonts w:ascii="Arial" w:hAnsi="Arial" w:cs="Arial"/>
          <w:sz w:val="22"/>
          <w:szCs w:val="22"/>
        </w:rPr>
      </w:pPr>
      <w:r w:rsidRPr="0030266D">
        <w:rPr>
          <w:rStyle w:val="Strong"/>
          <w:rFonts w:ascii="Arial" w:hAnsi="Arial" w:cs="Arial"/>
          <w:sz w:val="22"/>
          <w:szCs w:val="22"/>
        </w:rPr>
        <w:t>4.2. LINEAMIENTOS FUNDAMENTALES</w:t>
      </w:r>
    </w:p>
    <w:p w14:paraId="7ACB90A2" w14:textId="183DC4D1" w:rsidR="009643E4" w:rsidRPr="0030266D" w:rsidRDefault="009643E4" w:rsidP="009643E4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t xml:space="preserve">a. Declaración de Conflictos de </w:t>
      </w:r>
      <w:r w:rsidR="003609E6" w:rsidRPr="0030266D">
        <w:rPr>
          <w:rFonts w:ascii="Arial" w:eastAsia="Calibri" w:hAnsi="Arial" w:cs="Arial"/>
          <w:b/>
          <w:bCs/>
        </w:rPr>
        <w:t>Intereses</w:t>
      </w:r>
    </w:p>
    <w:p w14:paraId="780A7F88" w14:textId="77777777" w:rsidR="009643E4" w:rsidRPr="0030266D" w:rsidRDefault="009643E4" w:rsidP="009643E4">
      <w:pPr>
        <w:spacing w:after="0" w:line="240" w:lineRule="auto"/>
        <w:jc w:val="both"/>
        <w:rPr>
          <w:rFonts w:ascii="Arial" w:eastAsia="Calibri" w:hAnsi="Arial" w:cs="Arial"/>
        </w:rPr>
      </w:pPr>
    </w:p>
    <w:p w14:paraId="6E78994D" w14:textId="64B9CBAB" w:rsidR="009643E4" w:rsidRPr="0030266D" w:rsidRDefault="009643E4" w:rsidP="00BF242D">
      <w:pPr>
        <w:numPr>
          <w:ilvl w:val="1"/>
          <w:numId w:val="25"/>
        </w:numPr>
        <w:spacing w:after="0" w:line="240" w:lineRule="auto"/>
        <w:ind w:left="851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 xml:space="preserve">Todos los auditores internos deben presentar una declaración de conflictos de </w:t>
      </w:r>
      <w:r w:rsidR="003609E6" w:rsidRPr="0030266D">
        <w:rPr>
          <w:rFonts w:ascii="Arial" w:eastAsia="Calibri" w:hAnsi="Arial" w:cs="Arial"/>
        </w:rPr>
        <w:t>intereses</w:t>
      </w:r>
      <w:r w:rsidRPr="0030266D">
        <w:rPr>
          <w:rFonts w:ascii="Arial" w:eastAsia="Calibri" w:hAnsi="Arial" w:cs="Arial"/>
        </w:rPr>
        <w:t xml:space="preserve"> al ingresar a la unidad de auditoría interna.</w:t>
      </w:r>
    </w:p>
    <w:p w14:paraId="239E01F4" w14:textId="77777777" w:rsidR="009643E4" w:rsidRPr="0030266D" w:rsidRDefault="009643E4" w:rsidP="00BF242D">
      <w:pPr>
        <w:numPr>
          <w:ilvl w:val="1"/>
          <w:numId w:val="25"/>
        </w:numPr>
        <w:spacing w:after="0" w:line="240" w:lineRule="auto"/>
        <w:ind w:left="851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La declaración debe actualizarse anualmente y antes de cada trabajo de auditoría.</w:t>
      </w:r>
    </w:p>
    <w:p w14:paraId="7FBDC587" w14:textId="77777777" w:rsidR="009643E4" w:rsidRPr="0030266D" w:rsidRDefault="009643E4" w:rsidP="00BF242D">
      <w:pPr>
        <w:numPr>
          <w:ilvl w:val="1"/>
          <w:numId w:val="25"/>
        </w:numPr>
        <w:spacing w:after="0" w:line="240" w:lineRule="auto"/>
        <w:ind w:left="851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Cualquier conflicto identificado durante la realización de una auditoría debe reportarse de inmediato al Jefe de Auditoría Interna.</w:t>
      </w:r>
    </w:p>
    <w:p w14:paraId="3472420E" w14:textId="77777777" w:rsidR="003609E6" w:rsidRPr="0030266D" w:rsidRDefault="003609E6" w:rsidP="003609E6">
      <w:pPr>
        <w:spacing w:after="0" w:line="240" w:lineRule="auto"/>
        <w:jc w:val="both"/>
        <w:rPr>
          <w:rFonts w:ascii="Arial" w:eastAsia="Calibri" w:hAnsi="Arial" w:cs="Arial"/>
        </w:rPr>
      </w:pPr>
    </w:p>
    <w:p w14:paraId="2E4FCEB8" w14:textId="4C22283A" w:rsidR="009643E4" w:rsidRPr="0030266D" w:rsidRDefault="00BC39EA" w:rsidP="009643E4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t xml:space="preserve">b. </w:t>
      </w:r>
      <w:r w:rsidR="009643E4" w:rsidRPr="0030266D">
        <w:rPr>
          <w:rFonts w:ascii="Arial" w:eastAsia="Calibri" w:hAnsi="Arial" w:cs="Arial"/>
          <w:b/>
          <w:bCs/>
        </w:rPr>
        <w:t>Evaluación de Amenazas a la Objetividad</w:t>
      </w:r>
    </w:p>
    <w:p w14:paraId="27E831AB" w14:textId="77777777" w:rsidR="009643E4" w:rsidRPr="0030266D" w:rsidRDefault="009643E4" w:rsidP="009643E4">
      <w:pPr>
        <w:spacing w:after="0" w:line="240" w:lineRule="auto"/>
        <w:jc w:val="both"/>
        <w:rPr>
          <w:rFonts w:ascii="Arial" w:eastAsia="Calibri" w:hAnsi="Arial" w:cs="Arial"/>
        </w:rPr>
      </w:pPr>
    </w:p>
    <w:p w14:paraId="46BA3A4A" w14:textId="6836951E" w:rsidR="009643E4" w:rsidRPr="0030266D" w:rsidRDefault="009643E4" w:rsidP="00BF242D">
      <w:pPr>
        <w:numPr>
          <w:ilvl w:val="1"/>
          <w:numId w:val="26"/>
        </w:numPr>
        <w:spacing w:after="0" w:line="240" w:lineRule="auto"/>
        <w:ind w:left="851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 xml:space="preserve">Antes de cada trabajo de auditoría, se realizará una autoevaluación de conflictos de </w:t>
      </w:r>
      <w:r w:rsidR="003609E6" w:rsidRPr="0030266D">
        <w:rPr>
          <w:rFonts w:ascii="Arial" w:eastAsia="Calibri" w:hAnsi="Arial" w:cs="Arial"/>
        </w:rPr>
        <w:t>intereses</w:t>
      </w:r>
      <w:r w:rsidRPr="0030266D">
        <w:rPr>
          <w:rFonts w:ascii="Arial" w:eastAsia="Calibri" w:hAnsi="Arial" w:cs="Arial"/>
        </w:rPr>
        <w:t xml:space="preserve"> para identificar posibles amenazas a la objetividad.</w:t>
      </w:r>
    </w:p>
    <w:p w14:paraId="715B13BA" w14:textId="77777777" w:rsidR="009643E4" w:rsidRPr="0030266D" w:rsidRDefault="009643E4" w:rsidP="00BF242D">
      <w:pPr>
        <w:numPr>
          <w:ilvl w:val="1"/>
          <w:numId w:val="26"/>
        </w:numPr>
        <w:spacing w:after="0" w:line="240" w:lineRule="auto"/>
        <w:ind w:left="851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Se documentarán relaciones o actividades que puedan comprometer la objetividad y se definirán medidas correctivas.</w:t>
      </w:r>
    </w:p>
    <w:p w14:paraId="7E77BEB7" w14:textId="77777777" w:rsidR="009643E4" w:rsidRPr="0030266D" w:rsidRDefault="009643E4" w:rsidP="009643E4">
      <w:pPr>
        <w:spacing w:after="0" w:line="240" w:lineRule="auto"/>
        <w:ind w:left="1440"/>
        <w:jc w:val="both"/>
        <w:rPr>
          <w:rFonts w:ascii="Arial" w:eastAsia="Calibri" w:hAnsi="Arial" w:cs="Arial"/>
        </w:rPr>
      </w:pPr>
    </w:p>
    <w:p w14:paraId="4E10C785" w14:textId="54A63CAA" w:rsidR="009643E4" w:rsidRPr="0030266D" w:rsidRDefault="00BC39EA" w:rsidP="009643E4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t xml:space="preserve">c. </w:t>
      </w:r>
      <w:r w:rsidR="009643E4" w:rsidRPr="0030266D">
        <w:rPr>
          <w:rFonts w:ascii="Arial" w:eastAsia="Calibri" w:hAnsi="Arial" w:cs="Arial"/>
          <w:b/>
          <w:bCs/>
        </w:rPr>
        <w:t>Responsabilidades del Jefe de Auditoría Interna</w:t>
      </w:r>
    </w:p>
    <w:p w14:paraId="705EBBC4" w14:textId="21CAF240" w:rsidR="009643E4" w:rsidRPr="0030266D" w:rsidRDefault="009643E4" w:rsidP="009643E4">
      <w:pPr>
        <w:spacing w:after="0" w:line="240" w:lineRule="auto"/>
        <w:jc w:val="both"/>
        <w:rPr>
          <w:rFonts w:ascii="Arial" w:eastAsia="Calibri" w:hAnsi="Arial" w:cs="Arial"/>
        </w:rPr>
      </w:pPr>
    </w:p>
    <w:p w14:paraId="74C32A61" w14:textId="77777777" w:rsidR="009643E4" w:rsidRPr="0030266D" w:rsidRDefault="009643E4" w:rsidP="00BF24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Evaluar las amenazas a la objetividad y establecer salvaguardias adecuadas.</w:t>
      </w:r>
    </w:p>
    <w:p w14:paraId="7E3DCF1C" w14:textId="506476AC" w:rsidR="009643E4" w:rsidRPr="0030266D" w:rsidRDefault="009643E4" w:rsidP="00BF24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 xml:space="preserve">Declarar sus propios conflictos de </w:t>
      </w:r>
      <w:r w:rsidR="003609E6" w:rsidRPr="0030266D">
        <w:rPr>
          <w:rFonts w:ascii="Arial" w:eastAsia="Calibri" w:hAnsi="Arial" w:cs="Arial"/>
        </w:rPr>
        <w:t>intereses</w:t>
      </w:r>
      <w:r w:rsidRPr="0030266D">
        <w:rPr>
          <w:rFonts w:ascii="Arial" w:eastAsia="Calibri" w:hAnsi="Arial" w:cs="Arial"/>
        </w:rPr>
        <w:t xml:space="preserve"> al Jefe del Servicio.</w:t>
      </w:r>
    </w:p>
    <w:p w14:paraId="243F5963" w14:textId="77777777" w:rsidR="009643E4" w:rsidRPr="0030266D" w:rsidRDefault="009643E4" w:rsidP="00BF242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Supervisar la aplicación de salvaguardias como la rotación de auditores, supervisión adicional por un auditor independiente o la contratación de recursos externos cuando sea necesario.</w:t>
      </w:r>
    </w:p>
    <w:p w14:paraId="720AE91C" w14:textId="77777777" w:rsidR="009643E4" w:rsidRPr="0030266D" w:rsidRDefault="009643E4" w:rsidP="00BF242D">
      <w:pPr>
        <w:spacing w:after="0" w:line="240" w:lineRule="auto"/>
        <w:ind w:left="709"/>
        <w:jc w:val="both"/>
        <w:rPr>
          <w:rFonts w:ascii="Arial" w:eastAsia="Calibri" w:hAnsi="Arial" w:cs="Arial"/>
        </w:rPr>
      </w:pPr>
    </w:p>
    <w:p w14:paraId="2D54FA51" w14:textId="1F26E70F" w:rsidR="009643E4" w:rsidRPr="0030266D" w:rsidRDefault="00BC39EA" w:rsidP="009643E4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t xml:space="preserve">d. </w:t>
      </w:r>
      <w:r w:rsidR="009643E4" w:rsidRPr="0030266D">
        <w:rPr>
          <w:rFonts w:ascii="Arial" w:eastAsia="Calibri" w:hAnsi="Arial" w:cs="Arial"/>
          <w:b/>
          <w:bCs/>
        </w:rPr>
        <w:t>Capacitación y Sensibilización</w:t>
      </w:r>
    </w:p>
    <w:p w14:paraId="01010E6E" w14:textId="77777777" w:rsidR="009643E4" w:rsidRPr="0030266D" w:rsidRDefault="009643E4" w:rsidP="009643E4">
      <w:pPr>
        <w:spacing w:after="0" w:line="240" w:lineRule="auto"/>
        <w:jc w:val="both"/>
        <w:rPr>
          <w:rFonts w:ascii="Arial" w:eastAsia="Calibri" w:hAnsi="Arial" w:cs="Arial"/>
        </w:rPr>
      </w:pPr>
    </w:p>
    <w:p w14:paraId="3013B69D" w14:textId="09053AA3" w:rsidR="009643E4" w:rsidRPr="0030266D" w:rsidRDefault="009643E4" w:rsidP="00BF242D">
      <w:pPr>
        <w:numPr>
          <w:ilvl w:val="1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 xml:space="preserve">Se implementará una capacitación anual obligatoria sobre identificación de sesgos, manejo de conflictos de </w:t>
      </w:r>
      <w:r w:rsidR="003609E6" w:rsidRPr="0030266D">
        <w:rPr>
          <w:rFonts w:ascii="Arial" w:eastAsia="Calibri" w:hAnsi="Arial" w:cs="Arial"/>
        </w:rPr>
        <w:t>intereses</w:t>
      </w:r>
      <w:r w:rsidRPr="0030266D">
        <w:rPr>
          <w:rFonts w:ascii="Arial" w:eastAsia="Calibri" w:hAnsi="Arial" w:cs="Arial"/>
        </w:rPr>
        <w:t xml:space="preserve"> y prácticas éticas.</w:t>
      </w:r>
    </w:p>
    <w:p w14:paraId="7F517FEB" w14:textId="77777777" w:rsidR="009643E4" w:rsidRPr="0030266D" w:rsidRDefault="009643E4" w:rsidP="00BF242D">
      <w:pPr>
        <w:numPr>
          <w:ilvl w:val="1"/>
          <w:numId w:val="31"/>
        </w:num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La capacitación incluirá simulaciones y casos prácticos para reforzar el aprendizaje.</w:t>
      </w:r>
    </w:p>
    <w:p w14:paraId="55D14BA1" w14:textId="77777777" w:rsidR="00523569" w:rsidRPr="0030266D" w:rsidRDefault="00523569" w:rsidP="00523569">
      <w:pPr>
        <w:spacing w:after="0" w:line="240" w:lineRule="auto"/>
        <w:jc w:val="both"/>
        <w:rPr>
          <w:rFonts w:ascii="Arial" w:eastAsia="Calibri" w:hAnsi="Arial" w:cs="Arial"/>
        </w:rPr>
      </w:pPr>
    </w:p>
    <w:p w14:paraId="624A6D99" w14:textId="77777777" w:rsidR="00523569" w:rsidRPr="0030266D" w:rsidRDefault="00523569" w:rsidP="00523569">
      <w:pPr>
        <w:spacing w:after="0" w:line="240" w:lineRule="auto"/>
        <w:jc w:val="both"/>
        <w:rPr>
          <w:rFonts w:ascii="Arial" w:eastAsia="Calibri" w:hAnsi="Arial" w:cs="Arial"/>
        </w:rPr>
      </w:pPr>
    </w:p>
    <w:p w14:paraId="3ADF0644" w14:textId="77777777" w:rsidR="00523569" w:rsidRPr="0030266D" w:rsidRDefault="00523569" w:rsidP="00523569">
      <w:pPr>
        <w:spacing w:after="0" w:line="240" w:lineRule="auto"/>
        <w:jc w:val="both"/>
        <w:rPr>
          <w:rFonts w:ascii="Arial" w:eastAsia="Calibri" w:hAnsi="Arial" w:cs="Arial"/>
        </w:rPr>
      </w:pPr>
    </w:p>
    <w:p w14:paraId="4F3D0FF1" w14:textId="77777777" w:rsidR="009643E4" w:rsidRPr="0030266D" w:rsidRDefault="009643E4" w:rsidP="009643E4">
      <w:pPr>
        <w:spacing w:after="0" w:line="240" w:lineRule="auto"/>
        <w:ind w:left="1440"/>
        <w:jc w:val="both"/>
        <w:rPr>
          <w:rFonts w:ascii="Arial" w:eastAsia="Calibri" w:hAnsi="Arial" w:cs="Arial"/>
        </w:rPr>
      </w:pPr>
    </w:p>
    <w:p w14:paraId="74A5673C" w14:textId="40B0CE29" w:rsidR="009643E4" w:rsidRPr="0030266D" w:rsidRDefault="00BC39EA" w:rsidP="009643E4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lastRenderedPageBreak/>
        <w:t xml:space="preserve">f. </w:t>
      </w:r>
      <w:r w:rsidR="009643E4" w:rsidRPr="0030266D">
        <w:rPr>
          <w:rFonts w:ascii="Arial" w:eastAsia="Calibri" w:hAnsi="Arial" w:cs="Arial"/>
          <w:b/>
          <w:bCs/>
        </w:rPr>
        <w:t>Monitoreo y Revisión de la Política</w:t>
      </w:r>
    </w:p>
    <w:p w14:paraId="4DE014CF" w14:textId="77777777" w:rsidR="009643E4" w:rsidRPr="0030266D" w:rsidRDefault="009643E4" w:rsidP="009643E4">
      <w:pPr>
        <w:spacing w:after="0" w:line="240" w:lineRule="auto"/>
        <w:jc w:val="both"/>
        <w:rPr>
          <w:rFonts w:ascii="Arial" w:eastAsia="Calibri" w:hAnsi="Arial" w:cs="Arial"/>
        </w:rPr>
      </w:pPr>
    </w:p>
    <w:p w14:paraId="08765539" w14:textId="77777777" w:rsidR="009643E4" w:rsidRPr="0030266D" w:rsidRDefault="009643E4" w:rsidP="00BF242D">
      <w:pPr>
        <w:numPr>
          <w:ilvl w:val="1"/>
          <w:numId w:val="32"/>
        </w:num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La efectividad de la política será revisada periódicamente mediante retroalimentación de las partes interesadas y evaluaciones de desempeño.</w:t>
      </w:r>
    </w:p>
    <w:p w14:paraId="3EB018E4" w14:textId="77777777" w:rsidR="009643E4" w:rsidRPr="0030266D" w:rsidRDefault="009643E4" w:rsidP="00BF242D">
      <w:pPr>
        <w:numPr>
          <w:ilvl w:val="1"/>
          <w:numId w:val="32"/>
        </w:num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Se monitorearán indicadores clave como la frecuencia de conflictos declarados y el tiempo de resolución.</w:t>
      </w:r>
    </w:p>
    <w:p w14:paraId="04B7AA9D" w14:textId="19315F08" w:rsidR="009643E4" w:rsidRPr="0030266D" w:rsidRDefault="009643E4" w:rsidP="00BF242D">
      <w:pPr>
        <w:numPr>
          <w:ilvl w:val="1"/>
          <w:numId w:val="32"/>
        </w:num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La política se ajustará según sea necesario para garantizar el cumplimiento continuo con las NOGAI</w:t>
      </w:r>
      <w:r w:rsidR="003D3C2E" w:rsidRPr="0030266D">
        <w:rPr>
          <w:rFonts w:ascii="Arial" w:eastAsia="Calibri" w:hAnsi="Arial" w:cs="Arial"/>
        </w:rPr>
        <w:t xml:space="preserve">, de las directrices del CAIGG </w:t>
      </w:r>
      <w:r w:rsidRPr="0030266D">
        <w:rPr>
          <w:rFonts w:ascii="Arial" w:eastAsia="Calibri" w:hAnsi="Arial" w:cs="Arial"/>
        </w:rPr>
        <w:t>y</w:t>
      </w:r>
      <w:r w:rsidR="003D3C2E" w:rsidRPr="0030266D">
        <w:rPr>
          <w:rFonts w:ascii="Arial" w:eastAsia="Calibri" w:hAnsi="Arial" w:cs="Arial"/>
        </w:rPr>
        <w:t xml:space="preserve"> para</w:t>
      </w:r>
      <w:r w:rsidRPr="0030266D">
        <w:rPr>
          <w:rFonts w:ascii="Arial" w:eastAsia="Calibri" w:hAnsi="Arial" w:cs="Arial"/>
        </w:rPr>
        <w:t xml:space="preserve"> adaptarse a nuevas amenazas o mejores prácticas internacionales.</w:t>
      </w:r>
    </w:p>
    <w:p w14:paraId="5EC0CD3A" w14:textId="77777777" w:rsidR="00E5329E" w:rsidRPr="0030266D" w:rsidRDefault="00E5329E" w:rsidP="00E5329E">
      <w:pPr>
        <w:spacing w:after="0" w:line="240" w:lineRule="auto"/>
        <w:jc w:val="both"/>
        <w:rPr>
          <w:rFonts w:ascii="Arial" w:eastAsia="Calibri" w:hAnsi="Arial" w:cs="Arial"/>
        </w:rPr>
      </w:pPr>
    </w:p>
    <w:p w14:paraId="2BABCEAE" w14:textId="3356A0D5" w:rsidR="00BC39EA" w:rsidRPr="0030266D" w:rsidRDefault="00BF242D" w:rsidP="009643E4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30266D">
        <w:rPr>
          <w:rFonts w:ascii="Arial" w:eastAsia="Calibri" w:hAnsi="Arial" w:cs="Arial"/>
          <w:b/>
          <w:bCs/>
        </w:rPr>
        <w:t xml:space="preserve">g. </w:t>
      </w:r>
      <w:r w:rsidR="009643E4" w:rsidRPr="0030266D">
        <w:rPr>
          <w:rFonts w:ascii="Arial" w:eastAsia="Calibri" w:hAnsi="Arial" w:cs="Arial"/>
          <w:b/>
          <w:bCs/>
        </w:rPr>
        <w:t>Registro y Seguimiento</w:t>
      </w:r>
      <w:r w:rsidR="000F0BC8" w:rsidRPr="0030266D">
        <w:rPr>
          <w:rFonts w:ascii="Arial" w:eastAsia="Calibri" w:hAnsi="Arial" w:cs="Arial"/>
          <w:b/>
          <w:bCs/>
        </w:rPr>
        <w:t xml:space="preserve"> de las Declaraciones</w:t>
      </w:r>
    </w:p>
    <w:p w14:paraId="05112FE8" w14:textId="77777777" w:rsidR="00A0010D" w:rsidRPr="0030266D" w:rsidRDefault="00A0010D" w:rsidP="009643E4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14:paraId="1518FCF7" w14:textId="317E7FE8" w:rsidR="009643E4" w:rsidRPr="0030266D" w:rsidRDefault="009643E4" w:rsidP="00BF242D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 xml:space="preserve">La función de auditoría interna llevará un registro centralizado de declaraciones de conflictos de </w:t>
      </w:r>
      <w:r w:rsidR="003609E6" w:rsidRPr="0030266D">
        <w:rPr>
          <w:rFonts w:ascii="Arial" w:eastAsia="Calibri" w:hAnsi="Arial" w:cs="Arial"/>
        </w:rPr>
        <w:t>intereses</w:t>
      </w:r>
      <w:r w:rsidRPr="0030266D">
        <w:rPr>
          <w:rFonts w:ascii="Arial" w:eastAsia="Calibri" w:hAnsi="Arial" w:cs="Arial"/>
        </w:rPr>
        <w:t>, acciones correctivas y salvaguardias aplicadas, asegurando la transparencia y el seguimiento.</w:t>
      </w:r>
    </w:p>
    <w:p w14:paraId="0E0EB48A" w14:textId="77777777" w:rsidR="00BF242D" w:rsidRPr="0030266D" w:rsidRDefault="00BF242D" w:rsidP="00BF242D">
      <w:pPr>
        <w:pStyle w:val="ListParagraph"/>
        <w:spacing w:after="0" w:line="240" w:lineRule="auto"/>
        <w:jc w:val="both"/>
        <w:rPr>
          <w:rFonts w:ascii="Arial" w:eastAsia="Calibri" w:hAnsi="Arial" w:cs="Arial"/>
        </w:rPr>
      </w:pPr>
    </w:p>
    <w:p w14:paraId="5E64527B" w14:textId="5A88BA05" w:rsidR="00BF242D" w:rsidRPr="0030266D" w:rsidRDefault="00BF242D" w:rsidP="009643E4">
      <w:pPr>
        <w:spacing w:after="0" w:line="240" w:lineRule="auto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  <w:b/>
          <w:bCs/>
        </w:rPr>
        <w:t xml:space="preserve">h. </w:t>
      </w:r>
      <w:r w:rsidR="004A150E" w:rsidRPr="0030266D">
        <w:rPr>
          <w:rFonts w:ascii="Arial" w:eastAsia="Calibri" w:hAnsi="Arial" w:cs="Arial"/>
          <w:b/>
          <w:bCs/>
        </w:rPr>
        <w:t>Consecuencias del Incumplimiento</w:t>
      </w:r>
    </w:p>
    <w:p w14:paraId="7795F82A" w14:textId="77777777" w:rsidR="00BF242D" w:rsidRPr="0030266D" w:rsidRDefault="00BF242D" w:rsidP="009643E4">
      <w:pPr>
        <w:spacing w:after="0" w:line="240" w:lineRule="auto"/>
        <w:jc w:val="both"/>
        <w:rPr>
          <w:rFonts w:ascii="Arial" w:eastAsia="Calibri" w:hAnsi="Arial" w:cs="Arial"/>
        </w:rPr>
      </w:pPr>
    </w:p>
    <w:p w14:paraId="5D5F5B0C" w14:textId="77777777" w:rsidR="00BA10A0" w:rsidRPr="0030266D" w:rsidRDefault="00BA10A0" w:rsidP="00BA10A0">
      <w:pPr>
        <w:pStyle w:val="ListParagraph"/>
        <w:numPr>
          <w:ilvl w:val="0"/>
          <w:numId w:val="34"/>
        </w:numPr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>El incumplimiento de esta política será tratado conforme a los procedimientos disciplinarios internos y la normativa legal vigente, garantizando un debido proceso.</w:t>
      </w:r>
    </w:p>
    <w:p w14:paraId="7E8CE930" w14:textId="0F079C45" w:rsidR="00BF242D" w:rsidRPr="0030266D" w:rsidRDefault="003D3C2E" w:rsidP="00BF242D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30266D">
        <w:rPr>
          <w:rFonts w:ascii="Arial" w:eastAsia="Times New Roman" w:hAnsi="Arial" w:cs="Arial"/>
          <w:b/>
          <w:bCs/>
          <w:lang w:eastAsia="es-CL"/>
        </w:rPr>
        <w:t>i</w:t>
      </w:r>
      <w:r w:rsidR="00BF242D" w:rsidRPr="0030266D">
        <w:rPr>
          <w:rFonts w:ascii="Arial" w:eastAsia="Times New Roman" w:hAnsi="Arial" w:cs="Arial"/>
          <w:b/>
          <w:bCs/>
          <w:lang w:eastAsia="es-CL"/>
        </w:rPr>
        <w:t>. Aprobación y Actualización</w:t>
      </w:r>
    </w:p>
    <w:p w14:paraId="7F3BE52B" w14:textId="77777777" w:rsidR="00CE1E9F" w:rsidRPr="0030266D" w:rsidRDefault="00CE1E9F" w:rsidP="00CE1E9F">
      <w:pPr>
        <w:pStyle w:val="NormalWeb"/>
        <w:jc w:val="both"/>
        <w:rPr>
          <w:rFonts w:ascii="Arial" w:hAnsi="Arial" w:cs="Arial"/>
          <w:sz w:val="22"/>
          <w:szCs w:val="22"/>
        </w:rPr>
      </w:pPr>
      <w:bookmarkStart w:id="0" w:name="_Hlk191880986"/>
      <w:r w:rsidRPr="0030266D">
        <w:rPr>
          <w:rFonts w:ascii="Arial" w:hAnsi="Arial" w:cs="Arial"/>
          <w:sz w:val="22"/>
          <w:szCs w:val="22"/>
        </w:rPr>
        <w:t xml:space="preserve">Esta política es aprobada por el </w:t>
      </w:r>
      <w:r w:rsidRPr="0030266D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30266D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37D3AF6A" w14:textId="77777777" w:rsidR="00CE1E9F" w:rsidRPr="0030266D" w:rsidRDefault="00CE1E9F" w:rsidP="00CE1E9F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30266D">
        <w:rPr>
          <w:rFonts w:ascii="Arial" w:hAnsi="Arial" w:cs="Arial"/>
          <w:sz w:val="22"/>
          <w:szCs w:val="22"/>
        </w:rPr>
        <w:t xml:space="preserve">El </w:t>
      </w:r>
      <w:r w:rsidRPr="0030266D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30266D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30266D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30266D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30266D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30266D">
        <w:rPr>
          <w:rFonts w:ascii="Arial" w:hAnsi="Arial" w:cs="Arial"/>
          <w:b/>
          <w:bCs/>
          <w:sz w:val="22"/>
          <w:szCs w:val="22"/>
        </w:rPr>
        <w:t>.</w:t>
      </w:r>
    </w:p>
    <w:bookmarkEnd w:id="0"/>
    <w:p w14:paraId="682C9C46" w14:textId="77777777" w:rsidR="007A688E" w:rsidRPr="0030266D" w:rsidRDefault="007A688E" w:rsidP="00C067E7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30266D">
        <w:rPr>
          <w:rFonts w:ascii="Arial" w:eastAsia="Calibri" w:hAnsi="Arial" w:cs="Arial"/>
          <w:b/>
        </w:rPr>
        <w:t>5. REGISTRO</w:t>
      </w:r>
    </w:p>
    <w:p w14:paraId="12742417" w14:textId="77777777" w:rsidR="007A688E" w:rsidRPr="0030266D" w:rsidRDefault="007A688E" w:rsidP="003C3D70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5A608A4" w14:textId="33D1A244" w:rsidR="00D95CBC" w:rsidRPr="003C3D70" w:rsidRDefault="00D95CBC" w:rsidP="003C3D70">
      <w:pPr>
        <w:spacing w:after="0"/>
        <w:jc w:val="both"/>
        <w:rPr>
          <w:rFonts w:ascii="Arial" w:eastAsia="Calibri" w:hAnsi="Arial" w:cs="Arial"/>
          <w:bCs/>
        </w:rPr>
      </w:pPr>
      <w:r w:rsidRPr="003C3D70">
        <w:rPr>
          <w:rFonts w:ascii="Arial" w:eastAsia="Calibri" w:hAnsi="Arial" w:cs="Arial"/>
          <w:bCs/>
        </w:rPr>
        <w:t>Copia de la política aprobada y sus actualizaciones se almacenarán digitalmente durante un período mínimo de</w:t>
      </w:r>
      <w:r w:rsidRPr="000047EA">
        <w:rPr>
          <w:rFonts w:ascii="Arial" w:eastAsia="Calibri" w:hAnsi="Arial" w:cs="Arial"/>
          <w:b/>
        </w:rPr>
        <w:t xml:space="preserve"> XX </w:t>
      </w:r>
      <w:r w:rsidRPr="003C3D70">
        <w:rPr>
          <w:rFonts w:ascii="Arial" w:eastAsia="Calibri" w:hAnsi="Arial" w:cs="Arial"/>
          <w:bCs/>
        </w:rPr>
        <w:t>años. El sistema de almacenamiento garantizará un acceso seguro y restringido, disponible únicamente para el Jefe de Auditoría, los supervisores y terceros autorizados cuando sea necesario.</w:t>
      </w:r>
    </w:p>
    <w:p w14:paraId="7EF623A8" w14:textId="77777777" w:rsidR="00966386" w:rsidRPr="003C3D70" w:rsidRDefault="00966386" w:rsidP="003C3D70">
      <w:pPr>
        <w:spacing w:after="0"/>
        <w:jc w:val="both"/>
        <w:rPr>
          <w:rFonts w:ascii="Arial" w:eastAsia="Calibri" w:hAnsi="Arial" w:cs="Arial"/>
          <w:bCs/>
        </w:rPr>
      </w:pPr>
    </w:p>
    <w:p w14:paraId="79F084B5" w14:textId="77777777" w:rsidR="00781B3F" w:rsidRDefault="00781B3F" w:rsidP="00781B3F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4B6AC6">
        <w:rPr>
          <w:rFonts w:ascii="Arial" w:hAnsi="Arial" w:cs="Arial"/>
        </w:rPr>
        <w:t>En esta materia</w:t>
      </w:r>
      <w:r w:rsidRPr="00611609">
        <w:rPr>
          <w:rFonts w:ascii="Arial" w:hAnsi="Arial" w:cs="Arial"/>
        </w:rPr>
        <w:t>, es fundamental considerar la legislación y normativa, tanto general como específica, que regula la conservación, transferencia y eliminación de documentos en el Estado.</w:t>
      </w:r>
    </w:p>
    <w:p w14:paraId="23CF452C" w14:textId="77777777" w:rsidR="00966386" w:rsidRPr="00781B3F" w:rsidRDefault="00966386" w:rsidP="00D95CBC">
      <w:pPr>
        <w:spacing w:after="0"/>
        <w:jc w:val="both"/>
        <w:rPr>
          <w:rFonts w:ascii="Arial" w:eastAsia="Calibri" w:hAnsi="Arial" w:cs="Arial"/>
          <w:bCs/>
        </w:rPr>
      </w:pPr>
    </w:p>
    <w:p w14:paraId="676F6CC2" w14:textId="77777777" w:rsidR="007A688E" w:rsidRPr="0030266D" w:rsidRDefault="007A688E" w:rsidP="007A688E">
      <w:pPr>
        <w:spacing w:after="0"/>
        <w:jc w:val="both"/>
        <w:rPr>
          <w:rFonts w:ascii="Arial" w:eastAsia="Calibri" w:hAnsi="Arial" w:cs="Arial"/>
          <w:b/>
        </w:rPr>
      </w:pPr>
      <w:r w:rsidRPr="0030266D">
        <w:rPr>
          <w:rFonts w:ascii="Arial" w:eastAsia="Calibri" w:hAnsi="Arial" w:cs="Arial"/>
          <w:b/>
        </w:rPr>
        <w:t xml:space="preserve">6. LISTA DE DISTRIBUCIÓN </w:t>
      </w:r>
    </w:p>
    <w:p w14:paraId="38AC38CD" w14:textId="77777777" w:rsidR="007A688E" w:rsidRPr="0030266D" w:rsidRDefault="007A688E" w:rsidP="007A688E">
      <w:pPr>
        <w:spacing w:after="0"/>
        <w:jc w:val="both"/>
        <w:rPr>
          <w:rFonts w:ascii="Arial" w:eastAsia="Calibri" w:hAnsi="Arial" w:cs="Arial"/>
        </w:rPr>
      </w:pPr>
    </w:p>
    <w:p w14:paraId="47CFBAE5" w14:textId="247B38CF" w:rsidR="001832E9" w:rsidRPr="0030266D" w:rsidRDefault="006523E3" w:rsidP="007A688E">
      <w:pPr>
        <w:spacing w:after="0"/>
        <w:jc w:val="both"/>
        <w:rPr>
          <w:rFonts w:ascii="Arial" w:eastAsia="Calibri" w:hAnsi="Arial" w:cs="Arial"/>
        </w:rPr>
      </w:pPr>
      <w:r w:rsidRPr="0030266D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</w:t>
      </w:r>
      <w:r w:rsidRPr="0030266D">
        <w:rPr>
          <w:rFonts w:ascii="Arial" w:eastAsia="Calibri" w:hAnsi="Arial" w:cs="Arial"/>
        </w:rPr>
        <w:lastRenderedPageBreak/>
        <w:t>de acuerdo con lo establecido por el</w:t>
      </w:r>
      <w:r w:rsidR="0030266D">
        <w:rPr>
          <w:rFonts w:ascii="Arial" w:eastAsia="Calibri" w:hAnsi="Arial" w:cs="Arial"/>
        </w:rPr>
        <w:t xml:space="preserve"> CHU</w:t>
      </w:r>
      <w:r w:rsidRPr="0030266D">
        <w:rPr>
          <w:rFonts w:ascii="Arial" w:eastAsia="Calibri" w:hAnsi="Arial" w:cs="Arial"/>
        </w:rPr>
        <w:t>, la Contraloría General de la República y las normas pertinentes.</w:t>
      </w:r>
    </w:p>
    <w:p w14:paraId="15B9D31D" w14:textId="77777777" w:rsidR="00CE1E9F" w:rsidRDefault="00CE1E9F" w:rsidP="007A688E">
      <w:pPr>
        <w:spacing w:after="0"/>
        <w:jc w:val="both"/>
        <w:rPr>
          <w:rFonts w:ascii="Arial" w:eastAsia="Calibri" w:hAnsi="Arial" w:cs="Arial"/>
          <w:color w:val="FF0000"/>
        </w:rPr>
      </w:pPr>
    </w:p>
    <w:p w14:paraId="4D6139CA" w14:textId="77777777" w:rsidR="007A688E" w:rsidRDefault="007A688E" w:rsidP="007A688E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7. HISTORIAL DE REVISIONES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90"/>
        <w:gridCol w:w="1011"/>
        <w:gridCol w:w="1209"/>
        <w:gridCol w:w="2018"/>
        <w:gridCol w:w="2592"/>
      </w:tblGrid>
      <w:tr w:rsidR="007A688E" w14:paraId="52833EB5" w14:textId="77777777" w:rsidTr="00A33EDE">
        <w:tc>
          <w:tcPr>
            <w:tcW w:w="1923" w:type="dxa"/>
            <w:shd w:val="clear" w:color="auto" w:fill="0070C0"/>
            <w:vAlign w:val="center"/>
          </w:tcPr>
          <w:p w14:paraId="25F2E502" w14:textId="77777777" w:rsidR="007A688E" w:rsidRPr="000C2DD6" w:rsidRDefault="007A688E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1011" w:type="dxa"/>
            <w:shd w:val="clear" w:color="auto" w:fill="0070C0"/>
            <w:vAlign w:val="center"/>
          </w:tcPr>
          <w:p w14:paraId="72484368" w14:textId="77777777" w:rsidR="007A688E" w:rsidRPr="000C2DD6" w:rsidRDefault="007A688E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243" w:type="dxa"/>
            <w:shd w:val="clear" w:color="auto" w:fill="0070C0"/>
            <w:vAlign w:val="center"/>
          </w:tcPr>
          <w:p w14:paraId="594EEA23" w14:textId="77777777" w:rsidR="007A688E" w:rsidRPr="000C2DD6" w:rsidRDefault="007A688E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Fecha</w:t>
            </w:r>
          </w:p>
        </w:tc>
        <w:tc>
          <w:tcPr>
            <w:tcW w:w="2072" w:type="dxa"/>
            <w:shd w:val="clear" w:color="auto" w:fill="0070C0"/>
            <w:vAlign w:val="center"/>
          </w:tcPr>
          <w:p w14:paraId="43791635" w14:textId="77777777" w:rsidR="007A688E" w:rsidRPr="000C2DD6" w:rsidRDefault="007A688E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697" w:type="dxa"/>
            <w:shd w:val="clear" w:color="auto" w:fill="0070C0"/>
            <w:vAlign w:val="center"/>
          </w:tcPr>
          <w:p w14:paraId="1755D2C3" w14:textId="77777777" w:rsidR="007A688E" w:rsidRPr="000C2DD6" w:rsidRDefault="007A688E" w:rsidP="00AA698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Descripción del cambio</w:t>
            </w:r>
          </w:p>
        </w:tc>
      </w:tr>
      <w:tr w:rsidR="007A688E" w14:paraId="73F11753" w14:textId="77777777" w:rsidTr="003C7B2E">
        <w:tc>
          <w:tcPr>
            <w:tcW w:w="1923" w:type="dxa"/>
          </w:tcPr>
          <w:p w14:paraId="1009849E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1011" w:type="dxa"/>
            <w:shd w:val="clear" w:color="auto" w:fill="auto"/>
          </w:tcPr>
          <w:p w14:paraId="58315339" w14:textId="77777777" w:rsidR="007A688E" w:rsidRPr="00AC4A2D" w:rsidRDefault="007A688E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  <w:shd w:val="clear" w:color="auto" w:fill="auto"/>
          </w:tcPr>
          <w:p w14:paraId="7752A9E4" w14:textId="77777777" w:rsidR="007A688E" w:rsidRPr="00AC4A2D" w:rsidRDefault="007A688E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  <w:shd w:val="clear" w:color="auto" w:fill="auto"/>
          </w:tcPr>
          <w:p w14:paraId="394C7728" w14:textId="77777777" w:rsidR="007A688E" w:rsidRPr="00AC4A2D" w:rsidRDefault="007A688E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  <w:shd w:val="clear" w:color="auto" w:fill="auto"/>
          </w:tcPr>
          <w:p w14:paraId="4583FF97" w14:textId="77777777" w:rsidR="007A688E" w:rsidRPr="00AC4A2D" w:rsidRDefault="007A688E" w:rsidP="00AA698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7A688E" w14:paraId="1327954E" w14:textId="77777777" w:rsidTr="003C7B2E">
        <w:tc>
          <w:tcPr>
            <w:tcW w:w="1923" w:type="dxa"/>
          </w:tcPr>
          <w:p w14:paraId="0318B255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1011" w:type="dxa"/>
          </w:tcPr>
          <w:p w14:paraId="657E1F00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</w:tcPr>
          <w:p w14:paraId="32781EB7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</w:tcPr>
          <w:p w14:paraId="453F298C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</w:tcPr>
          <w:p w14:paraId="2329BC3F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7A688E" w14:paraId="234AB62E" w14:textId="77777777" w:rsidTr="003C7B2E">
        <w:tc>
          <w:tcPr>
            <w:tcW w:w="1923" w:type="dxa"/>
          </w:tcPr>
          <w:p w14:paraId="709791B2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1011" w:type="dxa"/>
          </w:tcPr>
          <w:p w14:paraId="01BD5AFF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</w:tcPr>
          <w:p w14:paraId="58588987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</w:tcPr>
          <w:p w14:paraId="57A0F648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</w:tcPr>
          <w:p w14:paraId="55150AC3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7A688E" w14:paraId="74F11053" w14:textId="77777777" w:rsidTr="003C7B2E">
        <w:tc>
          <w:tcPr>
            <w:tcW w:w="1923" w:type="dxa"/>
          </w:tcPr>
          <w:p w14:paraId="043BC64D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1011" w:type="dxa"/>
          </w:tcPr>
          <w:p w14:paraId="0433254F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</w:tcPr>
          <w:p w14:paraId="392AF70E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</w:tcPr>
          <w:p w14:paraId="4054A622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</w:tcPr>
          <w:p w14:paraId="0A763C39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7A688E" w14:paraId="7740976E" w14:textId="77777777" w:rsidTr="003C7B2E">
        <w:tc>
          <w:tcPr>
            <w:tcW w:w="1923" w:type="dxa"/>
          </w:tcPr>
          <w:p w14:paraId="5F0C3424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1011" w:type="dxa"/>
          </w:tcPr>
          <w:p w14:paraId="723929CF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</w:tcPr>
          <w:p w14:paraId="1605D726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</w:tcPr>
          <w:p w14:paraId="791B8479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</w:tcPr>
          <w:p w14:paraId="2FB61496" w14:textId="77777777" w:rsidR="007A688E" w:rsidRDefault="007A688E" w:rsidP="00AA698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3FE481B" w14:textId="77777777" w:rsidR="007A688E" w:rsidRPr="00451669" w:rsidRDefault="007A688E" w:rsidP="007A688E">
      <w:pPr>
        <w:jc w:val="both"/>
        <w:rPr>
          <w:rFonts w:ascii="Arial" w:eastAsia="Calibri" w:hAnsi="Arial" w:cs="Arial"/>
          <w:color w:val="000000"/>
        </w:rPr>
      </w:pPr>
    </w:p>
    <w:p w14:paraId="1FFABB1F" w14:textId="77777777" w:rsidR="007D4B8E" w:rsidRPr="007D4B8E" w:rsidRDefault="007D4B8E" w:rsidP="007A688E">
      <w:pPr>
        <w:spacing w:after="0"/>
        <w:jc w:val="both"/>
        <w:rPr>
          <w:rFonts w:ascii="Arial" w:eastAsia="Calibri" w:hAnsi="Arial" w:cs="Arial"/>
          <w:color w:val="000000"/>
        </w:rPr>
      </w:pPr>
    </w:p>
    <w:sectPr w:rsidR="007D4B8E" w:rsidRPr="007D4B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8F79D" w14:textId="77777777" w:rsidR="008D5876" w:rsidRDefault="008D5876" w:rsidP="00451669">
      <w:pPr>
        <w:spacing w:after="0" w:line="240" w:lineRule="auto"/>
      </w:pPr>
      <w:r>
        <w:separator/>
      </w:r>
    </w:p>
  </w:endnote>
  <w:endnote w:type="continuationSeparator" w:id="0">
    <w:p w14:paraId="30388700" w14:textId="77777777" w:rsidR="008D5876" w:rsidRDefault="008D5876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5182C" w14:textId="77777777" w:rsidR="00F03C11" w:rsidRDefault="00F03C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43EA0FC9" w:rsidR="00451669" w:rsidRPr="00137182" w:rsidRDefault="00137182" w:rsidP="00137182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067E7" w:rsidRPr="00C067E7">
          <w:rPr>
            <w:noProof/>
            <w:lang w:val="es-ES"/>
          </w:rPr>
          <w:t>3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C1068" w14:textId="77777777" w:rsidR="00F03C11" w:rsidRDefault="00F03C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C7779" w14:textId="77777777" w:rsidR="008D5876" w:rsidRDefault="008D5876" w:rsidP="00451669">
      <w:pPr>
        <w:spacing w:after="0" w:line="240" w:lineRule="auto"/>
      </w:pPr>
      <w:r>
        <w:separator/>
      </w:r>
    </w:p>
  </w:footnote>
  <w:footnote w:type="continuationSeparator" w:id="0">
    <w:p w14:paraId="62A5D119" w14:textId="77777777" w:rsidR="008D5876" w:rsidRDefault="008D5876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5FC59" w14:textId="048A1A02" w:rsidR="00F03C11" w:rsidRDefault="000047EA">
    <w:pPr>
      <w:pStyle w:val="Header"/>
    </w:pPr>
    <w:r>
      <w:rPr>
        <w:noProof/>
      </w:rPr>
      <w:pict w14:anchorId="3CC8F5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617641" o:spid="_x0000_s1026" type="#_x0000_t136" style="position:absolute;margin-left:0;margin-top:0;width:545.1pt;height:7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489"/>
      <w:gridCol w:w="1932"/>
      <w:gridCol w:w="2189"/>
      <w:gridCol w:w="1770"/>
      <w:gridCol w:w="1427"/>
    </w:tblGrid>
    <w:tr w:rsidR="00535C37" w14:paraId="70A387BD" w14:textId="77777777" w:rsidTr="002B2DBD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247CC08" w14:textId="0616993E" w:rsidR="00535C37" w:rsidRDefault="002B2DBD" w:rsidP="002B2DBD">
          <w:pPr>
            <w:pStyle w:val="Header"/>
            <w:ind w:left="-142" w:right="-109"/>
            <w:jc w:val="center"/>
          </w:pPr>
          <w:r>
            <w:rPr>
              <w:noProof/>
            </w:rPr>
            <w:drawing>
              <wp:inline distT="0" distB="0" distL="0" distR="0" wp14:anchorId="72C30C09" wp14:editId="6B54457F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649E41BF" w14:textId="77777777" w:rsidR="00597634" w:rsidRDefault="00535C37" w:rsidP="00535C37">
          <w:pPr>
            <w:jc w:val="center"/>
            <w:rPr>
              <w:rFonts w:ascii="Arial" w:eastAsia="Calibri" w:hAnsi="Arial" w:cs="Arial"/>
              <w:b/>
              <w:lang w:val="es-ES"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POLÍTICA </w:t>
          </w:r>
        </w:p>
        <w:p w14:paraId="652A6AB0" w14:textId="5E1562CC" w:rsidR="004A06AA" w:rsidRDefault="00535C37" w:rsidP="0059763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SOBRE </w:t>
          </w:r>
          <w:r w:rsidR="002357E4">
            <w:rPr>
              <w:rFonts w:ascii="Arial" w:eastAsia="Calibri" w:hAnsi="Arial" w:cs="Arial"/>
              <w:b/>
              <w:lang w:val="es-ES"/>
            </w:rPr>
            <w:t xml:space="preserve">OBJETIVIDAD Y </w:t>
          </w:r>
          <w:r>
            <w:rPr>
              <w:rFonts w:ascii="Arial" w:eastAsia="Calibri" w:hAnsi="Arial" w:cs="Arial"/>
              <w:b/>
              <w:lang w:val="es-ES"/>
            </w:rPr>
            <w:t>CONFLICTO</w:t>
          </w:r>
          <w:r w:rsidR="00247BA2">
            <w:rPr>
              <w:rFonts w:ascii="Arial" w:eastAsia="Calibri" w:hAnsi="Arial" w:cs="Arial"/>
              <w:b/>
              <w:lang w:val="es-ES"/>
            </w:rPr>
            <w:t>S</w:t>
          </w:r>
          <w:r>
            <w:rPr>
              <w:rFonts w:ascii="Arial" w:eastAsia="Calibri" w:hAnsi="Arial" w:cs="Arial"/>
              <w:b/>
              <w:lang w:val="es-ES"/>
            </w:rPr>
            <w:t xml:space="preserve"> DE INTER</w:t>
          </w:r>
          <w:r w:rsidR="007E4AD8">
            <w:rPr>
              <w:rFonts w:ascii="Arial" w:eastAsia="Calibri" w:hAnsi="Arial" w:cs="Arial"/>
              <w:b/>
              <w:lang w:val="es-ES"/>
            </w:rPr>
            <w:t>ESES</w:t>
          </w:r>
          <w:r w:rsidR="00B86905">
            <w:rPr>
              <w:rFonts w:ascii="Arial" w:eastAsia="Calibri" w:hAnsi="Arial" w:cs="Arial"/>
              <w:b/>
              <w:lang w:val="es-ES"/>
            </w:rPr>
            <w:t xml:space="preserve"> EN</w:t>
          </w:r>
          <w:r w:rsidRPr="00451669">
            <w:rPr>
              <w:rFonts w:ascii="Arial" w:eastAsia="Calibri" w:hAnsi="Arial" w:cs="Arial"/>
              <w:b/>
              <w:lang w:val="es-ES"/>
            </w:rPr>
            <w:t xml:space="preserve"> AUDITORÍA INTERNA</w:t>
          </w:r>
          <w:r w:rsidRPr="00A60CEF">
            <w:rPr>
              <w:rFonts w:ascii="Arial" w:hAnsi="Arial" w:cs="Arial"/>
              <w:b/>
            </w:rPr>
            <w:t xml:space="preserve"> </w:t>
          </w:r>
        </w:p>
        <w:p w14:paraId="00C1F8BF" w14:textId="15A4A968" w:rsidR="00535C37" w:rsidRPr="00A60CEF" w:rsidRDefault="00535C37" w:rsidP="00535C37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2C7070C9" w14:textId="77777777" w:rsidR="00535C37" w:rsidRPr="007A58D1" w:rsidRDefault="00535C37" w:rsidP="00AA6980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535C37" w14:paraId="76A7DF10" w14:textId="77777777" w:rsidTr="00AA6980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9B5642" w14:textId="77777777" w:rsidR="00535C37" w:rsidRDefault="00535C37" w:rsidP="00AA6980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7E48F61E" w14:textId="77777777" w:rsidR="00535C37" w:rsidRPr="007A58D1" w:rsidRDefault="00535C37" w:rsidP="00AA6980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5016DC6D" w14:textId="23300D3F" w:rsidR="00535C37" w:rsidRPr="007A58D1" w:rsidRDefault="00535C37" w:rsidP="00AA6980">
          <w:pPr>
            <w:pStyle w:val="Header"/>
            <w:jc w:val="both"/>
          </w:pPr>
          <w:r w:rsidRPr="007A58D1">
            <w:t>CODIGO:</w:t>
          </w:r>
          <w:r w:rsidR="009B41D1">
            <w:t xml:space="preserve"> 006</w:t>
          </w:r>
        </w:p>
      </w:tc>
      <w:tc>
        <w:tcPr>
          <w:tcW w:w="1004" w:type="pct"/>
          <w:vAlign w:val="center"/>
        </w:tcPr>
        <w:p w14:paraId="1813216F" w14:textId="77777777" w:rsidR="00535C37" w:rsidRPr="007A58D1" w:rsidRDefault="00535C37" w:rsidP="00AA6980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30F65F04" w14:textId="77777777" w:rsidR="00535C37" w:rsidRPr="009F6386" w:rsidRDefault="00535C37" w:rsidP="00AA6980">
          <w:pPr>
            <w:jc w:val="center"/>
            <w:rPr>
              <w:b/>
            </w:rPr>
          </w:pPr>
        </w:p>
      </w:tc>
    </w:tr>
  </w:tbl>
  <w:p w14:paraId="16C95E84" w14:textId="06A19D0D" w:rsidR="00700225" w:rsidRDefault="000047EA">
    <w:pPr>
      <w:pStyle w:val="Header"/>
    </w:pPr>
    <w:r>
      <w:rPr>
        <w:noProof/>
      </w:rPr>
      <w:pict w14:anchorId="08CB9F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617642" o:spid="_x0000_s1027" type="#_x0000_t136" style="position:absolute;margin-left:0;margin-top:0;width:545.1pt;height:77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B6B1" w14:textId="6D196A72" w:rsidR="00F03C11" w:rsidRDefault="000047EA">
    <w:pPr>
      <w:pStyle w:val="Header"/>
    </w:pPr>
    <w:r>
      <w:rPr>
        <w:noProof/>
      </w:rPr>
      <w:pict w14:anchorId="100A10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617640" o:spid="_x0000_s1025" type="#_x0000_t136" style="position:absolute;margin-left:0;margin-top:0;width:545.1pt;height:7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C2943"/>
    <w:multiLevelType w:val="hybridMultilevel"/>
    <w:tmpl w:val="3D8C7AF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92D2C"/>
    <w:multiLevelType w:val="hybridMultilevel"/>
    <w:tmpl w:val="7512A16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80F9D"/>
    <w:multiLevelType w:val="hybridMultilevel"/>
    <w:tmpl w:val="EDE4D4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17CF7"/>
    <w:multiLevelType w:val="multilevel"/>
    <w:tmpl w:val="CD98E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C81F74"/>
    <w:multiLevelType w:val="multilevel"/>
    <w:tmpl w:val="DD384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514406"/>
    <w:multiLevelType w:val="hybridMultilevel"/>
    <w:tmpl w:val="A59AA5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22E3A"/>
    <w:multiLevelType w:val="hybridMultilevel"/>
    <w:tmpl w:val="3AE0F47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13753A"/>
    <w:multiLevelType w:val="multilevel"/>
    <w:tmpl w:val="EEC80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945D9E"/>
    <w:multiLevelType w:val="hybridMultilevel"/>
    <w:tmpl w:val="938CD7C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514ED"/>
    <w:multiLevelType w:val="multilevel"/>
    <w:tmpl w:val="09541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5E15B4"/>
    <w:multiLevelType w:val="hybridMultilevel"/>
    <w:tmpl w:val="92EE5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466717"/>
    <w:multiLevelType w:val="hybridMultilevel"/>
    <w:tmpl w:val="5CE89F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178A4"/>
    <w:multiLevelType w:val="multilevel"/>
    <w:tmpl w:val="1758E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396AC0"/>
    <w:multiLevelType w:val="multilevel"/>
    <w:tmpl w:val="234A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7D0F09"/>
    <w:multiLevelType w:val="multilevel"/>
    <w:tmpl w:val="EEC80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F87CCB"/>
    <w:multiLevelType w:val="hybridMultilevel"/>
    <w:tmpl w:val="7CC64E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8097D"/>
    <w:multiLevelType w:val="hybridMultilevel"/>
    <w:tmpl w:val="AA38934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00296">
      <w:numFmt w:val="bullet"/>
      <w:lvlText w:val="•"/>
      <w:lvlJc w:val="left"/>
      <w:pPr>
        <w:ind w:left="1425" w:hanging="705"/>
      </w:pPr>
      <w:rPr>
        <w:rFonts w:ascii="Arial" w:eastAsia="Calibri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355307"/>
    <w:multiLevelType w:val="multilevel"/>
    <w:tmpl w:val="0826E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866261"/>
    <w:multiLevelType w:val="multilevel"/>
    <w:tmpl w:val="FAB6D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19647F"/>
    <w:multiLevelType w:val="hybridMultilevel"/>
    <w:tmpl w:val="41A0F1C0"/>
    <w:lvl w:ilvl="0" w:tplc="6DB4FAF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84BFD"/>
    <w:multiLevelType w:val="hybridMultilevel"/>
    <w:tmpl w:val="B7B8A2E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B484C9D"/>
    <w:multiLevelType w:val="multilevel"/>
    <w:tmpl w:val="D3F04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0D96B1C"/>
    <w:multiLevelType w:val="hybridMultilevel"/>
    <w:tmpl w:val="AD64544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7228B7"/>
    <w:multiLevelType w:val="hybridMultilevel"/>
    <w:tmpl w:val="DC76251E"/>
    <w:lvl w:ilvl="0" w:tplc="D19C004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3089D"/>
    <w:multiLevelType w:val="multilevel"/>
    <w:tmpl w:val="F9F83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036F97"/>
    <w:multiLevelType w:val="hybridMultilevel"/>
    <w:tmpl w:val="60DEA2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B10727"/>
    <w:multiLevelType w:val="hybridMultilevel"/>
    <w:tmpl w:val="32C8751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C51949"/>
    <w:multiLevelType w:val="hybridMultilevel"/>
    <w:tmpl w:val="9474A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0C5334"/>
    <w:multiLevelType w:val="hybridMultilevel"/>
    <w:tmpl w:val="6B70135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AF549F"/>
    <w:multiLevelType w:val="multilevel"/>
    <w:tmpl w:val="29028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C65B16"/>
    <w:multiLevelType w:val="hybridMultilevel"/>
    <w:tmpl w:val="32F2EF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6B7794"/>
    <w:multiLevelType w:val="hybridMultilevel"/>
    <w:tmpl w:val="8D3CBDC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1D030A"/>
    <w:multiLevelType w:val="hybridMultilevel"/>
    <w:tmpl w:val="AC04A8F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F41EC3"/>
    <w:multiLevelType w:val="hybridMultilevel"/>
    <w:tmpl w:val="A32A03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0037712">
    <w:abstractNumId w:val="10"/>
  </w:num>
  <w:num w:numId="2" w16cid:durableId="1966959283">
    <w:abstractNumId w:val="6"/>
  </w:num>
  <w:num w:numId="3" w16cid:durableId="818957720">
    <w:abstractNumId w:val="15"/>
  </w:num>
  <w:num w:numId="4" w16cid:durableId="534197603">
    <w:abstractNumId w:val="26"/>
  </w:num>
  <w:num w:numId="5" w16cid:durableId="874469457">
    <w:abstractNumId w:val="23"/>
  </w:num>
  <w:num w:numId="6" w16cid:durableId="967932298">
    <w:abstractNumId w:val="16"/>
  </w:num>
  <w:num w:numId="7" w16cid:durableId="1267425681">
    <w:abstractNumId w:val="19"/>
  </w:num>
  <w:num w:numId="8" w16cid:durableId="1865703416">
    <w:abstractNumId w:val="25"/>
  </w:num>
  <w:num w:numId="9" w16cid:durableId="629481558">
    <w:abstractNumId w:val="27"/>
  </w:num>
  <w:num w:numId="10" w16cid:durableId="1753694022">
    <w:abstractNumId w:val="34"/>
  </w:num>
  <w:num w:numId="11" w16cid:durableId="616714631">
    <w:abstractNumId w:val="20"/>
  </w:num>
  <w:num w:numId="12" w16cid:durableId="1300258027">
    <w:abstractNumId w:val="32"/>
  </w:num>
  <w:num w:numId="13" w16cid:durableId="1914310006">
    <w:abstractNumId w:val="2"/>
  </w:num>
  <w:num w:numId="14" w16cid:durableId="126317072">
    <w:abstractNumId w:val="11"/>
  </w:num>
  <w:num w:numId="15" w16cid:durableId="735007373">
    <w:abstractNumId w:val="3"/>
  </w:num>
  <w:num w:numId="16" w16cid:durableId="413861485">
    <w:abstractNumId w:val="29"/>
  </w:num>
  <w:num w:numId="17" w16cid:durableId="164323229">
    <w:abstractNumId w:val="21"/>
  </w:num>
  <w:num w:numId="18" w16cid:durableId="1436680493">
    <w:abstractNumId w:val="18"/>
  </w:num>
  <w:num w:numId="19" w16cid:durableId="2064525336">
    <w:abstractNumId w:val="22"/>
  </w:num>
  <w:num w:numId="20" w16cid:durableId="1046684343">
    <w:abstractNumId w:val="0"/>
  </w:num>
  <w:num w:numId="21" w16cid:durableId="1405565976">
    <w:abstractNumId w:val="8"/>
  </w:num>
  <w:num w:numId="22" w16cid:durableId="1954701142">
    <w:abstractNumId w:val="13"/>
  </w:num>
  <w:num w:numId="23" w16cid:durableId="1601717053">
    <w:abstractNumId w:val="12"/>
  </w:num>
  <w:num w:numId="24" w16cid:durableId="135607261">
    <w:abstractNumId w:val="30"/>
  </w:num>
  <w:num w:numId="25" w16cid:durableId="1396586211">
    <w:abstractNumId w:val="4"/>
  </w:num>
  <w:num w:numId="26" w16cid:durableId="9990308">
    <w:abstractNumId w:val="17"/>
  </w:num>
  <w:num w:numId="27" w16cid:durableId="999652784">
    <w:abstractNumId w:val="1"/>
  </w:num>
  <w:num w:numId="28" w16cid:durableId="676274418">
    <w:abstractNumId w:val="5"/>
  </w:num>
  <w:num w:numId="29" w16cid:durableId="634722468">
    <w:abstractNumId w:val="33"/>
  </w:num>
  <w:num w:numId="30" w16cid:durableId="2059358645">
    <w:abstractNumId w:val="28"/>
  </w:num>
  <w:num w:numId="31" w16cid:durableId="2114740266">
    <w:abstractNumId w:val="9"/>
  </w:num>
  <w:num w:numId="32" w16cid:durableId="295381240">
    <w:abstractNumId w:val="14"/>
  </w:num>
  <w:num w:numId="33" w16cid:durableId="605233321">
    <w:abstractNumId w:val="7"/>
  </w:num>
  <w:num w:numId="34" w16cid:durableId="312681543">
    <w:abstractNumId w:val="24"/>
  </w:num>
  <w:num w:numId="35" w16cid:durableId="214376872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266"/>
    <w:rsid w:val="000047EA"/>
    <w:rsid w:val="000076E0"/>
    <w:rsid w:val="0007230F"/>
    <w:rsid w:val="0007683F"/>
    <w:rsid w:val="00082F1C"/>
    <w:rsid w:val="000843DB"/>
    <w:rsid w:val="000F0BC8"/>
    <w:rsid w:val="00100CED"/>
    <w:rsid w:val="00107B1F"/>
    <w:rsid w:val="00117559"/>
    <w:rsid w:val="00127EA1"/>
    <w:rsid w:val="00137182"/>
    <w:rsid w:val="00146448"/>
    <w:rsid w:val="001832E9"/>
    <w:rsid w:val="00192554"/>
    <w:rsid w:val="001A2326"/>
    <w:rsid w:val="001A5DF7"/>
    <w:rsid w:val="001B265C"/>
    <w:rsid w:val="001C0C6A"/>
    <w:rsid w:val="001C13B4"/>
    <w:rsid w:val="001E0261"/>
    <w:rsid w:val="001E1232"/>
    <w:rsid w:val="001F64A2"/>
    <w:rsid w:val="00201663"/>
    <w:rsid w:val="002029A3"/>
    <w:rsid w:val="002357E4"/>
    <w:rsid w:val="00243D49"/>
    <w:rsid w:val="00245BF6"/>
    <w:rsid w:val="00247BA2"/>
    <w:rsid w:val="002556F6"/>
    <w:rsid w:val="00263C7A"/>
    <w:rsid w:val="002A0440"/>
    <w:rsid w:val="002B16FC"/>
    <w:rsid w:val="002B2DBD"/>
    <w:rsid w:val="002C1537"/>
    <w:rsid w:val="002C70C1"/>
    <w:rsid w:val="002D3878"/>
    <w:rsid w:val="002E009D"/>
    <w:rsid w:val="002E6D04"/>
    <w:rsid w:val="0030177E"/>
    <w:rsid w:val="0030266D"/>
    <w:rsid w:val="003609E6"/>
    <w:rsid w:val="00375571"/>
    <w:rsid w:val="0038094A"/>
    <w:rsid w:val="003A1392"/>
    <w:rsid w:val="003C3D70"/>
    <w:rsid w:val="003C7B2E"/>
    <w:rsid w:val="003D3C2E"/>
    <w:rsid w:val="003D4993"/>
    <w:rsid w:val="003E350D"/>
    <w:rsid w:val="00412A32"/>
    <w:rsid w:val="00446E2F"/>
    <w:rsid w:val="00446ECA"/>
    <w:rsid w:val="00446FA5"/>
    <w:rsid w:val="00451669"/>
    <w:rsid w:val="004553D9"/>
    <w:rsid w:val="004A06AA"/>
    <w:rsid w:val="004A150E"/>
    <w:rsid w:val="004A3D48"/>
    <w:rsid w:val="004D1DF5"/>
    <w:rsid w:val="00521291"/>
    <w:rsid w:val="00523569"/>
    <w:rsid w:val="00530411"/>
    <w:rsid w:val="00535C37"/>
    <w:rsid w:val="005501DA"/>
    <w:rsid w:val="005565CD"/>
    <w:rsid w:val="00597634"/>
    <w:rsid w:val="005D4CB7"/>
    <w:rsid w:val="005D57B2"/>
    <w:rsid w:val="005E1CD3"/>
    <w:rsid w:val="005E67CA"/>
    <w:rsid w:val="005E68FF"/>
    <w:rsid w:val="00634CEA"/>
    <w:rsid w:val="00643266"/>
    <w:rsid w:val="006523E3"/>
    <w:rsid w:val="00682FB9"/>
    <w:rsid w:val="006D3692"/>
    <w:rsid w:val="006D5D66"/>
    <w:rsid w:val="006F1AF0"/>
    <w:rsid w:val="00700225"/>
    <w:rsid w:val="007325A4"/>
    <w:rsid w:val="00742A85"/>
    <w:rsid w:val="00743ACF"/>
    <w:rsid w:val="0074663E"/>
    <w:rsid w:val="00780CDC"/>
    <w:rsid w:val="00781B3F"/>
    <w:rsid w:val="00794592"/>
    <w:rsid w:val="00796D86"/>
    <w:rsid w:val="007A688E"/>
    <w:rsid w:val="007D4B8E"/>
    <w:rsid w:val="007E1FFA"/>
    <w:rsid w:val="007E271B"/>
    <w:rsid w:val="007E4AD8"/>
    <w:rsid w:val="007F7DE0"/>
    <w:rsid w:val="008079BB"/>
    <w:rsid w:val="008D201B"/>
    <w:rsid w:val="008D4104"/>
    <w:rsid w:val="008D5876"/>
    <w:rsid w:val="008D680D"/>
    <w:rsid w:val="00923772"/>
    <w:rsid w:val="00931446"/>
    <w:rsid w:val="00932B13"/>
    <w:rsid w:val="00944086"/>
    <w:rsid w:val="0094514D"/>
    <w:rsid w:val="009643E4"/>
    <w:rsid w:val="00966386"/>
    <w:rsid w:val="0099271A"/>
    <w:rsid w:val="00997239"/>
    <w:rsid w:val="009B41D1"/>
    <w:rsid w:val="00A0010D"/>
    <w:rsid w:val="00A03217"/>
    <w:rsid w:val="00A33EDE"/>
    <w:rsid w:val="00A66F6A"/>
    <w:rsid w:val="00AA4972"/>
    <w:rsid w:val="00AB3DA6"/>
    <w:rsid w:val="00AC033B"/>
    <w:rsid w:val="00AC1E64"/>
    <w:rsid w:val="00AC640E"/>
    <w:rsid w:val="00AE67B3"/>
    <w:rsid w:val="00B33B35"/>
    <w:rsid w:val="00B35B07"/>
    <w:rsid w:val="00B36254"/>
    <w:rsid w:val="00B36D94"/>
    <w:rsid w:val="00B86905"/>
    <w:rsid w:val="00BA10A0"/>
    <w:rsid w:val="00BA1580"/>
    <w:rsid w:val="00BC39EA"/>
    <w:rsid w:val="00BC5FFC"/>
    <w:rsid w:val="00BC6B27"/>
    <w:rsid w:val="00BE0898"/>
    <w:rsid w:val="00BE389A"/>
    <w:rsid w:val="00BF1560"/>
    <w:rsid w:val="00BF242D"/>
    <w:rsid w:val="00BF5D43"/>
    <w:rsid w:val="00BF64C7"/>
    <w:rsid w:val="00C067E7"/>
    <w:rsid w:val="00C06F23"/>
    <w:rsid w:val="00C33E7E"/>
    <w:rsid w:val="00C73C03"/>
    <w:rsid w:val="00CC3F1C"/>
    <w:rsid w:val="00CD19F4"/>
    <w:rsid w:val="00CE1E9F"/>
    <w:rsid w:val="00CE2033"/>
    <w:rsid w:val="00CE63DE"/>
    <w:rsid w:val="00D03D23"/>
    <w:rsid w:val="00D14ED1"/>
    <w:rsid w:val="00D337EA"/>
    <w:rsid w:val="00D52CA1"/>
    <w:rsid w:val="00D83CB3"/>
    <w:rsid w:val="00D95CBC"/>
    <w:rsid w:val="00E16813"/>
    <w:rsid w:val="00E210C6"/>
    <w:rsid w:val="00E27776"/>
    <w:rsid w:val="00E513A3"/>
    <w:rsid w:val="00E52F38"/>
    <w:rsid w:val="00E5329E"/>
    <w:rsid w:val="00E577EF"/>
    <w:rsid w:val="00E65661"/>
    <w:rsid w:val="00E66E6C"/>
    <w:rsid w:val="00EB0EF6"/>
    <w:rsid w:val="00EC0953"/>
    <w:rsid w:val="00EC641F"/>
    <w:rsid w:val="00ED4B87"/>
    <w:rsid w:val="00EE5C74"/>
    <w:rsid w:val="00EF2210"/>
    <w:rsid w:val="00EF70AC"/>
    <w:rsid w:val="00F03C11"/>
    <w:rsid w:val="00F13BCD"/>
    <w:rsid w:val="00F2774E"/>
    <w:rsid w:val="00F3683E"/>
    <w:rsid w:val="00F64869"/>
    <w:rsid w:val="00FA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B7F63889-0C40-46D3-BC47-9567E4DF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535C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3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2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5C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794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794592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4B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4B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D4B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0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8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5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69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7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51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03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78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792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038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197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431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05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1307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98</cp:revision>
  <cp:lastPrinted>2025-02-28T12:38:00Z</cp:lastPrinted>
  <dcterms:created xsi:type="dcterms:W3CDTF">2025-01-23T18:26:00Z</dcterms:created>
  <dcterms:modified xsi:type="dcterms:W3CDTF">2025-03-13T15:03:00Z</dcterms:modified>
</cp:coreProperties>
</file>